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513C" w14:textId="77777777" w:rsidR="00166D86" w:rsidRPr="00F40411" w:rsidRDefault="00166D86" w:rsidP="00166D86">
      <w:pPr>
        <w:pStyle w:val="LMBullet1"/>
        <w:numPr>
          <w:ilvl w:val="0"/>
          <w:numId w:val="0"/>
        </w:numPr>
        <w:spacing w:after="0"/>
        <w:jc w:val="center"/>
        <w:rPr>
          <w:rFonts w:ascii="Times New Roman" w:hAnsi="Times New Roman"/>
          <w:sz w:val="22"/>
          <w:szCs w:val="22"/>
        </w:rPr>
      </w:pPr>
      <w:bookmarkStart w:id="0" w:name="_Hlk4049969"/>
      <w:bookmarkStart w:id="1" w:name="_GoBack"/>
    </w:p>
    <w:p w14:paraId="521D52B9" w14:textId="77777777" w:rsidR="00166D86" w:rsidRPr="00573946" w:rsidRDefault="00166D86" w:rsidP="00573946">
      <w:pPr>
        <w:spacing w:after="0"/>
        <w:ind w:left="360"/>
        <w:contextualSpacing/>
        <w:jc w:val="center"/>
        <w:textAlignment w:val="top"/>
        <w:rPr>
          <w:rFonts w:ascii="Times New Roman" w:eastAsia="Calibri" w:hAnsi="Times New Roman"/>
          <w:b/>
          <w:sz w:val="22"/>
        </w:rPr>
      </w:pPr>
      <w:r w:rsidRPr="00573946">
        <w:rPr>
          <w:rFonts w:ascii="Times New Roman" w:eastAsia="Calibri" w:hAnsi="Times New Roman"/>
          <w:b/>
          <w:sz w:val="22"/>
        </w:rPr>
        <w:t>ENERGY FUELS INC.</w:t>
      </w:r>
    </w:p>
    <w:p w14:paraId="49FB5A93" w14:textId="77777777" w:rsidR="00166D86" w:rsidRPr="00721C52" w:rsidRDefault="00166D86" w:rsidP="00166D86">
      <w:pPr>
        <w:spacing w:after="0"/>
        <w:ind w:left="360"/>
        <w:contextualSpacing/>
        <w:jc w:val="center"/>
        <w:textAlignment w:val="top"/>
        <w:rPr>
          <w:rFonts w:ascii="Times New Roman" w:eastAsia="Calibri" w:hAnsi="Times New Roman"/>
          <w:b/>
          <w:sz w:val="22"/>
          <w:szCs w:val="22"/>
        </w:rPr>
      </w:pPr>
      <w:r w:rsidRPr="00573946">
        <w:rPr>
          <w:rFonts w:ascii="Times New Roman" w:eastAsia="Calibri" w:hAnsi="Times New Roman"/>
          <w:b/>
          <w:sz w:val="22"/>
        </w:rPr>
        <w:t>CODE OF BUSINESS CONDUCT AND ETHICS</w:t>
      </w:r>
    </w:p>
    <w:p w14:paraId="4ACE8B4C" w14:textId="77777777" w:rsidR="00166D86" w:rsidRPr="00F40411" w:rsidRDefault="00166D86" w:rsidP="00166D86">
      <w:pPr>
        <w:spacing w:after="0"/>
        <w:ind w:left="360"/>
        <w:contextualSpacing/>
        <w:jc w:val="center"/>
        <w:textAlignment w:val="top"/>
        <w:rPr>
          <w:rFonts w:ascii="Times New Roman" w:eastAsia="Calibri" w:hAnsi="Times New Roman"/>
          <w:b/>
          <w:sz w:val="22"/>
          <w:szCs w:val="22"/>
        </w:rPr>
      </w:pPr>
    </w:p>
    <w:p w14:paraId="70C2D0E7" w14:textId="59937685" w:rsidR="00166D86" w:rsidRPr="00F40411" w:rsidRDefault="00166D86" w:rsidP="00166D86">
      <w:pPr>
        <w:spacing w:after="0"/>
        <w:ind w:left="360"/>
        <w:contextualSpacing/>
        <w:jc w:val="center"/>
        <w:textAlignment w:val="top"/>
        <w:rPr>
          <w:rFonts w:ascii="Times New Roman" w:eastAsia="Calibri" w:hAnsi="Times New Roman"/>
          <w:b/>
          <w:sz w:val="22"/>
          <w:szCs w:val="22"/>
        </w:rPr>
      </w:pPr>
      <w:r w:rsidRPr="00F40411">
        <w:rPr>
          <w:rFonts w:ascii="Times New Roman" w:eastAsia="Calibri" w:hAnsi="Times New Roman"/>
          <w:b/>
          <w:sz w:val="22"/>
          <w:szCs w:val="22"/>
        </w:rPr>
        <w:t xml:space="preserve">(As Approved by the Board on </w:t>
      </w:r>
      <w:r w:rsidR="00601739">
        <w:rPr>
          <w:rFonts w:ascii="Times New Roman" w:eastAsia="Calibri" w:hAnsi="Times New Roman"/>
          <w:b/>
          <w:sz w:val="22"/>
          <w:szCs w:val="22"/>
        </w:rPr>
        <w:t>January 2</w:t>
      </w:r>
      <w:r w:rsidR="00901EA8">
        <w:rPr>
          <w:rFonts w:ascii="Times New Roman" w:eastAsia="Calibri" w:hAnsi="Times New Roman"/>
          <w:b/>
          <w:sz w:val="22"/>
          <w:szCs w:val="22"/>
        </w:rPr>
        <w:t>2</w:t>
      </w:r>
      <w:r w:rsidR="00601739">
        <w:rPr>
          <w:rFonts w:ascii="Times New Roman" w:eastAsia="Calibri" w:hAnsi="Times New Roman"/>
          <w:b/>
          <w:sz w:val="22"/>
          <w:szCs w:val="22"/>
        </w:rPr>
        <w:t>, 201</w:t>
      </w:r>
      <w:r w:rsidR="00901EA8">
        <w:rPr>
          <w:rFonts w:ascii="Times New Roman" w:eastAsia="Calibri" w:hAnsi="Times New Roman"/>
          <w:b/>
          <w:sz w:val="22"/>
          <w:szCs w:val="22"/>
        </w:rPr>
        <w:t>9</w:t>
      </w:r>
      <w:r w:rsidRPr="00F40411">
        <w:rPr>
          <w:rFonts w:ascii="Times New Roman" w:eastAsia="Calibri" w:hAnsi="Times New Roman"/>
          <w:b/>
          <w:sz w:val="22"/>
          <w:szCs w:val="22"/>
        </w:rPr>
        <w:t>)</w:t>
      </w:r>
    </w:p>
    <w:p w14:paraId="7CD51624" w14:textId="77777777" w:rsidR="00166D86" w:rsidRPr="00573946" w:rsidRDefault="00166D86" w:rsidP="00573946">
      <w:pPr>
        <w:spacing w:after="0"/>
        <w:ind w:left="360"/>
        <w:contextualSpacing/>
        <w:textAlignment w:val="top"/>
        <w:rPr>
          <w:rFonts w:ascii="Times New Roman" w:eastAsia="Calibri" w:hAnsi="Times New Roman"/>
          <w:b/>
          <w:sz w:val="22"/>
        </w:rPr>
      </w:pPr>
    </w:p>
    <w:p w14:paraId="15BF5665" w14:textId="77777777" w:rsidR="00166D86" w:rsidRPr="00573946" w:rsidRDefault="00166D86" w:rsidP="00573946">
      <w:pPr>
        <w:spacing w:after="0"/>
        <w:ind w:left="360"/>
        <w:contextualSpacing/>
        <w:textAlignment w:val="top"/>
        <w:rPr>
          <w:rFonts w:ascii="Times New Roman" w:eastAsia="Calibri" w:hAnsi="Times New Roman"/>
          <w:b/>
          <w:sz w:val="22"/>
        </w:rPr>
      </w:pPr>
    </w:p>
    <w:p w14:paraId="68622925" w14:textId="2B6DD57C" w:rsidR="00166D86" w:rsidRPr="00573946" w:rsidRDefault="00166D86">
      <w:pPr>
        <w:spacing w:after="0"/>
        <w:rPr>
          <w:rFonts w:ascii="Times New Roman" w:eastAsia="Calibri" w:hAnsi="Times New Roman"/>
          <w:sz w:val="22"/>
          <w:szCs w:val="22"/>
        </w:rPr>
      </w:pPr>
      <w:r w:rsidRPr="00573946">
        <w:rPr>
          <w:rFonts w:ascii="Times New Roman" w:eastAsia="Calibri" w:hAnsi="Times New Roman"/>
          <w:sz w:val="22"/>
        </w:rPr>
        <w:t>Energy Fuels Inc., and its subsidiaries (collectively, “</w:t>
      </w:r>
      <w:r w:rsidRPr="00573946">
        <w:rPr>
          <w:rFonts w:ascii="Times New Roman" w:eastAsia="Calibri" w:hAnsi="Times New Roman"/>
          <w:b/>
          <w:sz w:val="22"/>
        </w:rPr>
        <w:t>Energy Fuels</w:t>
      </w:r>
      <w:r w:rsidRPr="00573946">
        <w:rPr>
          <w:rFonts w:ascii="Times New Roman" w:eastAsia="Calibri" w:hAnsi="Times New Roman"/>
          <w:sz w:val="22"/>
        </w:rPr>
        <w:t>” or the “</w:t>
      </w:r>
      <w:r w:rsidRPr="00573946">
        <w:rPr>
          <w:rFonts w:ascii="Times New Roman" w:eastAsia="Calibri" w:hAnsi="Times New Roman"/>
          <w:b/>
          <w:sz w:val="22"/>
        </w:rPr>
        <w:t>Company</w:t>
      </w:r>
      <w:r w:rsidRPr="00573946">
        <w:rPr>
          <w:rFonts w:ascii="Times New Roman" w:eastAsia="Calibri" w:hAnsi="Times New Roman"/>
          <w:sz w:val="22"/>
        </w:rPr>
        <w:t>”), is committed to conducting its business in accordance with all applicable laws and regulations and the highest ethical standards.  This Code of Business Conduct and Ethics (the “</w:t>
      </w:r>
      <w:r w:rsidRPr="00573946">
        <w:rPr>
          <w:rFonts w:ascii="Times New Roman" w:eastAsia="Calibri" w:hAnsi="Times New Roman"/>
          <w:b/>
          <w:sz w:val="22"/>
        </w:rPr>
        <w:t>Code</w:t>
      </w:r>
      <w:r w:rsidRPr="00573946">
        <w:rPr>
          <w:rFonts w:ascii="Times New Roman" w:eastAsia="Calibri" w:hAnsi="Times New Roman"/>
          <w:sz w:val="22"/>
        </w:rPr>
        <w:t xml:space="preserve">”) summarizes the standards that guide </w:t>
      </w:r>
      <w:r w:rsidRPr="00573946">
        <w:rPr>
          <w:rFonts w:ascii="Times New Roman" w:eastAsia="Calibri" w:hAnsi="Times New Roman"/>
          <w:sz w:val="22"/>
          <w:szCs w:val="22"/>
        </w:rPr>
        <w:t xml:space="preserve">the actions of Energy Fuels’ directors, officers and employees.  This Code is to be read together with </w:t>
      </w:r>
      <w:r w:rsidRPr="00397F22">
        <w:rPr>
          <w:rFonts w:ascii="Times New Roman" w:hAnsi="Times New Roman"/>
          <w:sz w:val="22"/>
          <w:szCs w:val="22"/>
        </w:rPr>
        <w:t xml:space="preserve">Energy Fuels’ </w:t>
      </w:r>
      <w:r w:rsidRPr="00397F22">
        <w:rPr>
          <w:rFonts w:ascii="Times New Roman" w:hAnsi="Times New Roman"/>
          <w:i/>
          <w:sz w:val="22"/>
          <w:szCs w:val="22"/>
        </w:rPr>
        <w:t>Corporate Disclosure</w:t>
      </w:r>
      <w:r w:rsidR="0052475F" w:rsidRPr="00397F22">
        <w:rPr>
          <w:rFonts w:ascii="Times New Roman" w:hAnsi="Times New Roman"/>
          <w:i/>
          <w:sz w:val="22"/>
          <w:szCs w:val="22"/>
        </w:rPr>
        <w:t xml:space="preserve"> Policy</w:t>
      </w:r>
      <w:r w:rsidR="00EA2BFF" w:rsidRPr="00397F22">
        <w:rPr>
          <w:rFonts w:ascii="Times New Roman" w:hAnsi="Times New Roman"/>
          <w:sz w:val="22"/>
          <w:szCs w:val="22"/>
        </w:rPr>
        <w:t xml:space="preserve">, </w:t>
      </w:r>
      <w:r w:rsidR="00194862" w:rsidRPr="00397F22">
        <w:rPr>
          <w:rFonts w:ascii="Times New Roman" w:hAnsi="Times New Roman"/>
          <w:i/>
          <w:sz w:val="22"/>
          <w:szCs w:val="22"/>
        </w:rPr>
        <w:t>Insider Trading</w:t>
      </w:r>
      <w:r w:rsidRPr="00397F22">
        <w:rPr>
          <w:rFonts w:ascii="Times New Roman" w:hAnsi="Times New Roman"/>
          <w:i/>
          <w:sz w:val="22"/>
          <w:szCs w:val="22"/>
        </w:rPr>
        <w:t xml:space="preserve"> Policy, Whistleblower Policy</w:t>
      </w:r>
      <w:r w:rsidRPr="00397F22">
        <w:rPr>
          <w:rFonts w:ascii="Times New Roman" w:hAnsi="Times New Roman"/>
          <w:sz w:val="22"/>
          <w:szCs w:val="22"/>
        </w:rPr>
        <w:t xml:space="preserve">, </w:t>
      </w:r>
      <w:r w:rsidRPr="00397F22">
        <w:rPr>
          <w:rFonts w:ascii="Times New Roman" w:hAnsi="Times New Roman"/>
          <w:i/>
          <w:sz w:val="22"/>
          <w:szCs w:val="22"/>
        </w:rPr>
        <w:t xml:space="preserve">Environment, </w:t>
      </w:r>
      <w:r w:rsidRPr="00573946">
        <w:rPr>
          <w:rFonts w:ascii="Times New Roman" w:eastAsia="Calibri" w:hAnsi="Times New Roman"/>
          <w:i/>
          <w:sz w:val="22"/>
          <w:szCs w:val="22"/>
        </w:rPr>
        <w:t>Health and Safety Policy</w:t>
      </w:r>
      <w:r w:rsidRPr="00573946">
        <w:rPr>
          <w:rFonts w:ascii="Times New Roman" w:eastAsia="Calibri" w:hAnsi="Times New Roman"/>
          <w:sz w:val="22"/>
          <w:szCs w:val="22"/>
        </w:rPr>
        <w:t xml:space="preserve">, </w:t>
      </w:r>
      <w:r w:rsidRPr="00573946">
        <w:rPr>
          <w:rFonts w:ascii="Times New Roman" w:eastAsia="Calibri" w:hAnsi="Times New Roman"/>
          <w:i/>
          <w:sz w:val="22"/>
          <w:szCs w:val="22"/>
        </w:rPr>
        <w:t>Employee Handbook</w:t>
      </w:r>
      <w:r w:rsidRPr="00573946">
        <w:rPr>
          <w:rFonts w:ascii="Times New Roman" w:eastAsia="Calibri" w:hAnsi="Times New Roman"/>
          <w:sz w:val="22"/>
          <w:szCs w:val="22"/>
        </w:rPr>
        <w:t xml:space="preserve"> and other policies of the Company.</w:t>
      </w:r>
    </w:p>
    <w:p w14:paraId="18D16316" w14:textId="77777777" w:rsidR="00166D86" w:rsidRPr="00573946" w:rsidRDefault="00166D86" w:rsidP="00573946">
      <w:pPr>
        <w:spacing w:after="0"/>
        <w:ind w:left="360"/>
        <w:contextualSpacing/>
        <w:rPr>
          <w:rFonts w:ascii="Times New Roman" w:eastAsia="Calibri" w:hAnsi="Times New Roman"/>
        </w:rPr>
      </w:pPr>
    </w:p>
    <w:p w14:paraId="33D2F306" w14:textId="21C02501" w:rsidR="00166D86" w:rsidRPr="00573946" w:rsidRDefault="00166D86" w:rsidP="00573946">
      <w:pPr>
        <w:spacing w:after="0"/>
        <w:contextualSpacing/>
        <w:rPr>
          <w:rFonts w:ascii="Times New Roman" w:eastAsia="Calibri" w:hAnsi="Times New Roman"/>
        </w:rPr>
      </w:pPr>
      <w:r w:rsidRPr="00573946">
        <w:rPr>
          <w:rFonts w:ascii="Times New Roman" w:eastAsia="Calibri" w:hAnsi="Times New Roman"/>
          <w:sz w:val="22"/>
        </w:rPr>
        <w:t>All directors, officers, and employees of Energy Fuels must read and fully comply with this Code.  In addition, all directors, officers, and employees must take all reasonable steps to prevent contraventions of this Code, to identify and raise issues before they lead to problems, and to seek additional guidance when necessary.  If breaches of this Code occur, they must be reported promptly.  Employees with questions concerning this Code may contact the General Counsel</w:t>
      </w:r>
      <w:r w:rsidR="007F06DB">
        <w:rPr>
          <w:rFonts w:ascii="Times New Roman" w:eastAsia="Calibri" w:hAnsi="Times New Roman"/>
          <w:sz w:val="22"/>
        </w:rPr>
        <w:t xml:space="preserve"> </w:t>
      </w:r>
      <w:r w:rsidRPr="00573946">
        <w:rPr>
          <w:rFonts w:ascii="Times New Roman" w:eastAsia="Calibri" w:hAnsi="Times New Roman"/>
          <w:sz w:val="22"/>
        </w:rPr>
        <w:t xml:space="preserve">(or </w:t>
      </w:r>
      <w:r w:rsidR="00601739">
        <w:rPr>
          <w:rFonts w:ascii="Times New Roman" w:eastAsia="Calibri" w:hAnsi="Times New Roman"/>
          <w:sz w:val="22"/>
        </w:rPr>
        <w:t>his or her</w:t>
      </w:r>
      <w:r w:rsidR="00601739" w:rsidRPr="00573946">
        <w:rPr>
          <w:rFonts w:ascii="Times New Roman" w:eastAsia="Calibri" w:hAnsi="Times New Roman"/>
          <w:sz w:val="22"/>
        </w:rPr>
        <w:t xml:space="preserve"> </w:t>
      </w:r>
      <w:r w:rsidRPr="00573946">
        <w:rPr>
          <w:rFonts w:ascii="Times New Roman" w:eastAsia="Calibri" w:hAnsi="Times New Roman"/>
          <w:sz w:val="22"/>
        </w:rPr>
        <w:t xml:space="preserve">designee) at any time.  Complaints or concerns are to be reported to the General Counsel or </w:t>
      </w:r>
      <w:r w:rsidR="00601739">
        <w:rPr>
          <w:rFonts w:ascii="Times New Roman" w:eastAsia="Calibri" w:hAnsi="Times New Roman"/>
          <w:sz w:val="22"/>
        </w:rPr>
        <w:t>Director</w:t>
      </w:r>
      <w:r w:rsidRPr="00573946">
        <w:rPr>
          <w:rFonts w:ascii="Times New Roman" w:eastAsia="Calibri" w:hAnsi="Times New Roman"/>
          <w:sz w:val="22"/>
        </w:rPr>
        <w:t xml:space="preserve"> of Human Resources </w:t>
      </w:r>
      <w:r w:rsidR="00601739">
        <w:rPr>
          <w:rFonts w:ascii="Times New Roman" w:eastAsia="Calibri" w:hAnsi="Times New Roman"/>
          <w:sz w:val="22"/>
        </w:rPr>
        <w:t xml:space="preserve">and Administration </w:t>
      </w:r>
      <w:r w:rsidRPr="00573946">
        <w:rPr>
          <w:rFonts w:ascii="Times New Roman" w:eastAsia="Calibri" w:hAnsi="Times New Roman"/>
          <w:sz w:val="22"/>
        </w:rPr>
        <w:t>or, in the case of complaints or concerns raised by directors, to the Chair of the Audit Committee (the “</w:t>
      </w:r>
      <w:r w:rsidRPr="00573946">
        <w:rPr>
          <w:rFonts w:ascii="Times New Roman" w:eastAsia="Calibri" w:hAnsi="Times New Roman"/>
          <w:b/>
          <w:sz w:val="22"/>
        </w:rPr>
        <w:t>Audit Committee</w:t>
      </w:r>
      <w:r w:rsidRPr="00573946">
        <w:rPr>
          <w:rFonts w:ascii="Times New Roman" w:eastAsia="Calibri" w:hAnsi="Times New Roman"/>
          <w:sz w:val="22"/>
        </w:rPr>
        <w:t>”) of the Board of Directors of the Company (the “</w:t>
      </w:r>
      <w:r w:rsidRPr="00573946">
        <w:rPr>
          <w:rFonts w:ascii="Times New Roman" w:eastAsia="Calibri" w:hAnsi="Times New Roman"/>
          <w:b/>
          <w:sz w:val="22"/>
        </w:rPr>
        <w:t>Board</w:t>
      </w:r>
      <w:r w:rsidRPr="00573946">
        <w:rPr>
          <w:rFonts w:ascii="Times New Roman" w:eastAsia="Calibri" w:hAnsi="Times New Roman"/>
          <w:sz w:val="22"/>
        </w:rPr>
        <w:t xml:space="preserve">”).  In addition, any complaints or concerns arising under this Code may be reported under the Company’s </w:t>
      </w:r>
      <w:r w:rsidRPr="00573946">
        <w:rPr>
          <w:rFonts w:ascii="Times New Roman" w:eastAsia="Calibri" w:hAnsi="Times New Roman"/>
          <w:i/>
          <w:sz w:val="22"/>
        </w:rPr>
        <w:t>Whistleblower Policy</w:t>
      </w:r>
      <w:r w:rsidRPr="00573946">
        <w:rPr>
          <w:rFonts w:ascii="Times New Roman" w:eastAsia="Calibri" w:hAnsi="Times New Roman"/>
          <w:sz w:val="22"/>
        </w:rPr>
        <w:t>.</w:t>
      </w:r>
    </w:p>
    <w:p w14:paraId="3EC1F137" w14:textId="77777777" w:rsidR="00166D86" w:rsidRPr="00573946" w:rsidRDefault="00166D86" w:rsidP="00573946">
      <w:pPr>
        <w:spacing w:after="0"/>
        <w:ind w:left="1152"/>
        <w:contextualSpacing/>
        <w:rPr>
          <w:rFonts w:ascii="Times New Roman" w:eastAsia="Calibri" w:hAnsi="Times New Roman"/>
        </w:rPr>
      </w:pPr>
    </w:p>
    <w:p w14:paraId="314FA220" w14:textId="77777777" w:rsidR="00166D86" w:rsidRPr="00573946" w:rsidRDefault="00166D86" w:rsidP="00573946">
      <w:pPr>
        <w:widowControl w:val="0"/>
        <w:spacing w:after="0"/>
        <w:rPr>
          <w:rFonts w:ascii="Times New Roman" w:eastAsia="Calibri" w:hAnsi="Times New Roman"/>
        </w:rPr>
      </w:pPr>
      <w:r w:rsidRPr="00573946">
        <w:rPr>
          <w:rFonts w:ascii="Times New Roman" w:eastAsia="Calibri" w:hAnsi="Times New Roman"/>
          <w:sz w:val="22"/>
        </w:rPr>
        <w:t>Violations of this Code by a director, officer or employee are grounds for disciplinary action, up to and including immediate termination and possible legal prosecution.</w:t>
      </w:r>
    </w:p>
    <w:p w14:paraId="570B629E" w14:textId="77777777" w:rsidR="00166D86" w:rsidRPr="00573946" w:rsidRDefault="00166D86">
      <w:pPr>
        <w:widowControl w:val="0"/>
        <w:spacing w:after="0"/>
        <w:rPr>
          <w:rFonts w:ascii="Times New Roman" w:eastAsia="Calibri" w:hAnsi="Times New Roman"/>
          <w:sz w:val="22"/>
        </w:rPr>
      </w:pPr>
    </w:p>
    <w:p w14:paraId="6AD31BB1"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Energy Fuels also expects all agents, consultants and contractors to comply with this Code.  </w:t>
      </w:r>
    </w:p>
    <w:p w14:paraId="3FDA3C67" w14:textId="77777777" w:rsidR="00166D86" w:rsidRPr="00573946" w:rsidRDefault="00166D86">
      <w:pPr>
        <w:widowControl w:val="0"/>
        <w:spacing w:after="0"/>
        <w:rPr>
          <w:rFonts w:ascii="Times New Roman" w:eastAsia="Calibri" w:hAnsi="Times New Roman"/>
          <w:sz w:val="22"/>
        </w:rPr>
      </w:pPr>
    </w:p>
    <w:p w14:paraId="324C12DC" w14:textId="3EE19D2B"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This Code has been implemented pursuant to the provisions of National Instrument 58-201 – </w:t>
      </w:r>
      <w:r w:rsidRPr="00573946">
        <w:rPr>
          <w:rFonts w:ascii="Times New Roman" w:eastAsia="Calibri" w:hAnsi="Times New Roman"/>
          <w:i/>
          <w:sz w:val="22"/>
        </w:rPr>
        <w:t>Corporate Governance</w:t>
      </w:r>
      <w:r w:rsidRPr="00573946">
        <w:rPr>
          <w:rFonts w:ascii="Times New Roman" w:eastAsia="Calibri" w:hAnsi="Times New Roman"/>
          <w:sz w:val="22"/>
        </w:rPr>
        <w:t xml:space="preserve"> – promulgated by the Canadian Securities Administrators and complies with the requirements for a “code of ethics” as set forth in section 406 of the Sarbanes-Oxley Act of 2002 and the rules of the NYSE </w:t>
      </w:r>
      <w:r w:rsidR="00B02C45">
        <w:rPr>
          <w:rFonts w:ascii="Times New Roman" w:eastAsia="Calibri" w:hAnsi="Times New Roman"/>
          <w:sz w:val="22"/>
        </w:rPr>
        <w:t>American</w:t>
      </w:r>
      <w:r w:rsidRPr="00573946">
        <w:rPr>
          <w:rFonts w:ascii="Times New Roman" w:eastAsia="Calibri" w:hAnsi="Times New Roman"/>
          <w:sz w:val="22"/>
        </w:rPr>
        <w:t xml:space="preserve"> Company Guide.</w:t>
      </w:r>
    </w:p>
    <w:p w14:paraId="2B7C5ACA" w14:textId="77777777" w:rsidR="00166D86" w:rsidRPr="00573946" w:rsidRDefault="00166D86">
      <w:pPr>
        <w:widowControl w:val="0"/>
        <w:spacing w:after="0"/>
        <w:ind w:left="360"/>
        <w:rPr>
          <w:rFonts w:ascii="Times New Roman" w:eastAsia="Calibri" w:hAnsi="Times New Roman"/>
          <w:sz w:val="22"/>
        </w:rPr>
      </w:pPr>
    </w:p>
    <w:p w14:paraId="5CB3BB31" w14:textId="77777777" w:rsidR="00166D86" w:rsidRPr="00573946" w:rsidRDefault="00166D86" w:rsidP="00573946">
      <w:pPr>
        <w:widowControl w:val="0"/>
        <w:numPr>
          <w:ilvl w:val="0"/>
          <w:numId w:val="2"/>
        </w:numPr>
        <w:spacing w:after="0"/>
        <w:rPr>
          <w:rFonts w:ascii="Times New Roman" w:eastAsia="Calibri" w:hAnsi="Times New Roman"/>
          <w:b/>
        </w:rPr>
      </w:pPr>
      <w:r w:rsidRPr="00573946">
        <w:rPr>
          <w:rFonts w:ascii="Times New Roman" w:eastAsia="Calibri" w:hAnsi="Times New Roman"/>
          <w:b/>
          <w:sz w:val="22"/>
        </w:rPr>
        <w:t>Core Principles</w:t>
      </w:r>
    </w:p>
    <w:p w14:paraId="76212F66" w14:textId="77777777" w:rsidR="00166D86" w:rsidRPr="00573946" w:rsidRDefault="00166D86" w:rsidP="00573946">
      <w:pPr>
        <w:widowControl w:val="0"/>
        <w:spacing w:after="0"/>
        <w:rPr>
          <w:rFonts w:ascii="Times New Roman" w:eastAsia="Calibri" w:hAnsi="Times New Roman"/>
        </w:rPr>
      </w:pPr>
    </w:p>
    <w:p w14:paraId="72244BC5" w14:textId="77777777" w:rsidR="00166D86" w:rsidRPr="00573946" w:rsidRDefault="00166D86" w:rsidP="00573946">
      <w:pPr>
        <w:widowControl w:val="0"/>
        <w:spacing w:after="0"/>
        <w:rPr>
          <w:rFonts w:ascii="Times New Roman" w:eastAsia="Calibri" w:hAnsi="Times New Roman"/>
        </w:rPr>
      </w:pPr>
      <w:r w:rsidRPr="00573946">
        <w:rPr>
          <w:rFonts w:ascii="Times New Roman" w:eastAsia="Calibri" w:hAnsi="Times New Roman"/>
          <w:sz w:val="22"/>
        </w:rPr>
        <w:t>This Code sets out written standards that are designed to deter wrongdoing and to promote:</w:t>
      </w:r>
    </w:p>
    <w:p w14:paraId="757BBE2C" w14:textId="77777777" w:rsidR="00166D86" w:rsidRPr="00573946" w:rsidRDefault="00166D86">
      <w:pPr>
        <w:widowControl w:val="0"/>
        <w:spacing w:after="0"/>
        <w:ind w:left="360"/>
        <w:rPr>
          <w:rFonts w:ascii="Times New Roman" w:eastAsia="Calibri" w:hAnsi="Times New Roman"/>
          <w:sz w:val="22"/>
        </w:rPr>
      </w:pPr>
    </w:p>
    <w:p w14:paraId="273B96B2" w14:textId="77777777" w:rsidR="00166D86" w:rsidRPr="00573946" w:rsidRDefault="00166D86" w:rsidP="00573946">
      <w:pPr>
        <w:widowControl w:val="0"/>
        <w:numPr>
          <w:ilvl w:val="0"/>
          <w:numId w:val="3"/>
        </w:numPr>
        <w:spacing w:after="0"/>
        <w:rPr>
          <w:rFonts w:ascii="Times New Roman" w:eastAsia="Calibri" w:hAnsi="Times New Roman"/>
        </w:rPr>
      </w:pPr>
      <w:r w:rsidRPr="00573946">
        <w:rPr>
          <w:rFonts w:ascii="Times New Roman" w:eastAsia="Calibri" w:hAnsi="Times New Roman"/>
          <w:sz w:val="22"/>
        </w:rPr>
        <w:t>Honest and ethical conduct, including the ethical handling of actual or apparent conflicts of interest between personal and professional relationships;</w:t>
      </w:r>
    </w:p>
    <w:p w14:paraId="3410F61E" w14:textId="77777777" w:rsidR="00166D86" w:rsidRPr="00F40411" w:rsidRDefault="00166D86" w:rsidP="00166D86">
      <w:pPr>
        <w:widowControl w:val="0"/>
        <w:spacing w:after="0"/>
        <w:ind w:left="720"/>
        <w:rPr>
          <w:rFonts w:ascii="Times New Roman" w:eastAsia="Calibri" w:hAnsi="Times New Roman"/>
          <w:sz w:val="22"/>
          <w:szCs w:val="22"/>
        </w:rPr>
      </w:pPr>
    </w:p>
    <w:p w14:paraId="09BEB35F" w14:textId="77777777" w:rsidR="00166D86" w:rsidRPr="00573946" w:rsidRDefault="00166D86" w:rsidP="00573946">
      <w:pPr>
        <w:widowControl w:val="0"/>
        <w:numPr>
          <w:ilvl w:val="0"/>
          <w:numId w:val="3"/>
        </w:numPr>
        <w:spacing w:after="0"/>
        <w:rPr>
          <w:rFonts w:ascii="Times New Roman" w:eastAsia="Calibri" w:hAnsi="Times New Roman"/>
        </w:rPr>
      </w:pPr>
      <w:r w:rsidRPr="00573946">
        <w:rPr>
          <w:rFonts w:ascii="Times New Roman" w:eastAsia="Calibri" w:hAnsi="Times New Roman"/>
          <w:sz w:val="22"/>
        </w:rPr>
        <w:t>Full, fair, accurate, timely and understandable disclosure in reports and documents that Energy Fuels files with, or submits to, applicable securities regulators and in other public communications made by Energy Fuels;</w:t>
      </w:r>
    </w:p>
    <w:p w14:paraId="73F3E826" w14:textId="77777777" w:rsidR="00166D86" w:rsidRPr="00F40411" w:rsidRDefault="00166D86" w:rsidP="00166D86">
      <w:pPr>
        <w:widowControl w:val="0"/>
        <w:spacing w:after="0"/>
        <w:rPr>
          <w:rFonts w:ascii="Times New Roman" w:eastAsia="Calibri" w:hAnsi="Times New Roman"/>
          <w:sz w:val="22"/>
          <w:szCs w:val="22"/>
        </w:rPr>
      </w:pPr>
    </w:p>
    <w:p w14:paraId="6F1DF330" w14:textId="77777777" w:rsidR="00166D86" w:rsidRPr="00573946" w:rsidRDefault="00166D86" w:rsidP="00573946">
      <w:pPr>
        <w:widowControl w:val="0"/>
        <w:numPr>
          <w:ilvl w:val="0"/>
          <w:numId w:val="3"/>
        </w:numPr>
        <w:spacing w:after="0"/>
        <w:rPr>
          <w:rFonts w:ascii="Times New Roman" w:eastAsia="Calibri" w:hAnsi="Times New Roman"/>
        </w:rPr>
      </w:pPr>
      <w:r w:rsidRPr="00573946">
        <w:rPr>
          <w:rFonts w:ascii="Times New Roman" w:eastAsia="Calibri" w:hAnsi="Times New Roman"/>
          <w:sz w:val="22"/>
        </w:rPr>
        <w:t>Compliance with applicable laws, rules and regulations;</w:t>
      </w:r>
    </w:p>
    <w:p w14:paraId="6B075C2A" w14:textId="77777777" w:rsidR="00166D86" w:rsidRPr="00F40411" w:rsidRDefault="00166D86" w:rsidP="00166D86">
      <w:pPr>
        <w:widowControl w:val="0"/>
        <w:spacing w:after="0"/>
        <w:rPr>
          <w:rFonts w:ascii="Times New Roman" w:eastAsia="Calibri" w:hAnsi="Times New Roman"/>
          <w:sz w:val="22"/>
          <w:szCs w:val="22"/>
        </w:rPr>
      </w:pPr>
    </w:p>
    <w:p w14:paraId="1467AE79" w14:textId="77777777" w:rsidR="00166D86" w:rsidRPr="00721C52" w:rsidRDefault="00166D86" w:rsidP="00166D86">
      <w:pPr>
        <w:widowControl w:val="0"/>
        <w:numPr>
          <w:ilvl w:val="0"/>
          <w:numId w:val="3"/>
        </w:numPr>
        <w:spacing w:after="0"/>
        <w:rPr>
          <w:rFonts w:ascii="Times New Roman" w:eastAsia="Calibri" w:hAnsi="Times New Roman"/>
          <w:sz w:val="22"/>
          <w:szCs w:val="22"/>
        </w:rPr>
      </w:pPr>
      <w:r w:rsidRPr="00573946">
        <w:rPr>
          <w:rFonts w:ascii="Times New Roman" w:eastAsia="Calibri" w:hAnsi="Times New Roman"/>
          <w:sz w:val="22"/>
        </w:rPr>
        <w:t>The prompt internal reporting to an appropriate person or persons of violations of this Code; and</w:t>
      </w:r>
    </w:p>
    <w:p w14:paraId="689D0B22" w14:textId="77777777" w:rsidR="00166D86" w:rsidRPr="00573946" w:rsidRDefault="00166D86" w:rsidP="00573946">
      <w:pPr>
        <w:widowControl w:val="0"/>
        <w:spacing w:after="0"/>
        <w:rPr>
          <w:rFonts w:ascii="Times New Roman" w:eastAsia="Calibri" w:hAnsi="Times New Roman"/>
        </w:rPr>
      </w:pPr>
    </w:p>
    <w:p w14:paraId="6BC0F383" w14:textId="77777777" w:rsidR="00166D86" w:rsidRPr="00573946" w:rsidRDefault="00166D86" w:rsidP="00573946">
      <w:pPr>
        <w:widowControl w:val="0"/>
        <w:numPr>
          <w:ilvl w:val="0"/>
          <w:numId w:val="3"/>
        </w:numPr>
        <w:spacing w:after="0"/>
        <w:rPr>
          <w:rFonts w:ascii="Times New Roman" w:eastAsia="Calibri" w:hAnsi="Times New Roman"/>
        </w:rPr>
      </w:pPr>
      <w:r w:rsidRPr="00573946">
        <w:rPr>
          <w:rFonts w:ascii="Times New Roman" w:eastAsia="Calibri" w:hAnsi="Times New Roman"/>
          <w:sz w:val="22"/>
        </w:rPr>
        <w:t>Accountability for adherence to this Code.</w:t>
      </w:r>
    </w:p>
    <w:p w14:paraId="644AD276" w14:textId="77777777" w:rsidR="00166D86" w:rsidRPr="00573946" w:rsidRDefault="00166D86" w:rsidP="00573946">
      <w:pPr>
        <w:widowControl w:val="0"/>
        <w:spacing w:after="0"/>
        <w:ind w:left="1584"/>
        <w:rPr>
          <w:rFonts w:ascii="Times New Roman" w:eastAsia="Calibri" w:hAnsi="Times New Roman"/>
        </w:rPr>
      </w:pPr>
    </w:p>
    <w:p w14:paraId="2578EC09"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lastRenderedPageBreak/>
        <w:t xml:space="preserve">While covering a wide range of business practices and procedures, this Code cannot, and does not, cover every issue that may arise, or every situation in which ethical decisions must be made, but rather sets forth key guiding principles of business conduct that Energy Fuels expects of all of its directors, officers and employees. </w:t>
      </w:r>
    </w:p>
    <w:p w14:paraId="2B03CFB7" w14:textId="77777777" w:rsidR="00166D86" w:rsidRPr="00573946" w:rsidRDefault="00166D86" w:rsidP="00573946">
      <w:pPr>
        <w:widowControl w:val="0"/>
        <w:spacing w:after="0"/>
        <w:ind w:left="720"/>
        <w:rPr>
          <w:rFonts w:ascii="Times New Roman" w:eastAsia="Calibri" w:hAnsi="Times New Roman"/>
        </w:rPr>
      </w:pPr>
    </w:p>
    <w:p w14:paraId="4C446D08" w14:textId="77777777" w:rsidR="00166D86" w:rsidRPr="00573946" w:rsidRDefault="00166D86" w:rsidP="00573946">
      <w:pPr>
        <w:widowControl w:val="0"/>
        <w:numPr>
          <w:ilvl w:val="0"/>
          <w:numId w:val="2"/>
        </w:numPr>
        <w:spacing w:after="0"/>
        <w:contextualSpacing/>
        <w:rPr>
          <w:rFonts w:ascii="Times New Roman" w:eastAsia="Calibri" w:hAnsi="Times New Roman"/>
          <w:b/>
        </w:rPr>
      </w:pPr>
      <w:r w:rsidRPr="00573946">
        <w:rPr>
          <w:rFonts w:ascii="Times New Roman" w:eastAsia="Calibri" w:hAnsi="Times New Roman"/>
          <w:b/>
          <w:sz w:val="22"/>
        </w:rPr>
        <w:t>Conduct Under the Law</w:t>
      </w:r>
    </w:p>
    <w:p w14:paraId="7817A5AB" w14:textId="77777777" w:rsidR="00166D86" w:rsidRPr="00573946" w:rsidRDefault="00166D86">
      <w:pPr>
        <w:widowControl w:val="0"/>
        <w:spacing w:after="0"/>
        <w:rPr>
          <w:rFonts w:ascii="Times New Roman" w:eastAsia="Calibri" w:hAnsi="Times New Roman"/>
          <w:b/>
          <w:sz w:val="22"/>
        </w:rPr>
      </w:pPr>
    </w:p>
    <w:p w14:paraId="3E3B8230"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Compliance with Laws, Rules, and Regulations</w:t>
      </w:r>
    </w:p>
    <w:p w14:paraId="0BFE4907" w14:textId="77777777" w:rsidR="00166D86" w:rsidRPr="00573946" w:rsidRDefault="00166D86">
      <w:pPr>
        <w:widowControl w:val="0"/>
        <w:spacing w:after="0"/>
        <w:rPr>
          <w:rFonts w:ascii="Times New Roman" w:eastAsia="Calibri" w:hAnsi="Times New Roman"/>
          <w:sz w:val="22"/>
        </w:rPr>
      </w:pPr>
    </w:p>
    <w:p w14:paraId="35444000"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Energy Fuels, and each of Energy Fuels’ directors, officers and employees, shall conduct their business affairs with honesty and integrity and in full compliance with all applicable laws, rules, regulations, and this Code.</w:t>
      </w:r>
    </w:p>
    <w:p w14:paraId="16580B28" w14:textId="77777777" w:rsidR="00166D86" w:rsidRPr="00573946" w:rsidRDefault="00166D86">
      <w:pPr>
        <w:widowControl w:val="0"/>
        <w:spacing w:after="0"/>
        <w:rPr>
          <w:rFonts w:ascii="Times New Roman" w:eastAsia="Calibri" w:hAnsi="Times New Roman"/>
          <w:sz w:val="22"/>
        </w:rPr>
      </w:pPr>
    </w:p>
    <w:p w14:paraId="4AB0B820" w14:textId="77777777" w:rsidR="00166D86" w:rsidRPr="00573946" w:rsidRDefault="00166D86" w:rsidP="00573946">
      <w:pPr>
        <w:widowControl w:val="0"/>
        <w:numPr>
          <w:ilvl w:val="0"/>
          <w:numId w:val="4"/>
        </w:numPr>
        <w:spacing w:after="0"/>
        <w:contextualSpacing/>
        <w:rPr>
          <w:rFonts w:ascii="Times New Roman" w:eastAsia="Calibri" w:hAnsi="Times New Roman"/>
        </w:rPr>
      </w:pPr>
      <w:r w:rsidRPr="00573946">
        <w:rPr>
          <w:rFonts w:ascii="Times New Roman" w:eastAsia="Calibri" w:hAnsi="Times New Roman"/>
          <w:sz w:val="22"/>
        </w:rPr>
        <w:t xml:space="preserve">No director, officer or employee shall commit an illegal or unethical act, or </w:t>
      </w:r>
      <w:proofErr w:type="spellStart"/>
      <w:r w:rsidRPr="00573946">
        <w:rPr>
          <w:rFonts w:ascii="Times New Roman" w:eastAsia="Calibri" w:hAnsi="Times New Roman"/>
          <w:sz w:val="22"/>
        </w:rPr>
        <w:t>instruct or</w:t>
      </w:r>
      <w:proofErr w:type="spellEnd"/>
      <w:r w:rsidRPr="00573946">
        <w:rPr>
          <w:rFonts w:ascii="Times New Roman" w:eastAsia="Calibri" w:hAnsi="Times New Roman"/>
          <w:sz w:val="22"/>
        </w:rPr>
        <w:t xml:space="preserve"> authorize others to do so, for any reason, in connection with any act, decision or activity that is or may appear to be related to his or her employment by or position with Energy Fuels;</w:t>
      </w:r>
    </w:p>
    <w:p w14:paraId="78947F1C" w14:textId="77777777" w:rsidR="00166D86" w:rsidRPr="00573946" w:rsidRDefault="00166D86" w:rsidP="00573946">
      <w:pPr>
        <w:widowControl w:val="0"/>
        <w:spacing w:after="0"/>
        <w:ind w:left="720"/>
        <w:contextualSpacing/>
        <w:rPr>
          <w:rFonts w:ascii="Times New Roman" w:eastAsia="Calibri" w:hAnsi="Times New Roman"/>
        </w:rPr>
      </w:pPr>
    </w:p>
    <w:p w14:paraId="73DD4D0E" w14:textId="77777777" w:rsidR="00166D86" w:rsidRPr="00573946" w:rsidRDefault="00166D86" w:rsidP="00573946">
      <w:pPr>
        <w:widowControl w:val="0"/>
        <w:numPr>
          <w:ilvl w:val="0"/>
          <w:numId w:val="4"/>
        </w:numPr>
        <w:spacing w:after="0"/>
        <w:contextualSpacing/>
        <w:rPr>
          <w:rFonts w:ascii="Times New Roman" w:eastAsia="Calibri" w:hAnsi="Times New Roman"/>
        </w:rPr>
      </w:pPr>
      <w:r w:rsidRPr="00573946">
        <w:rPr>
          <w:rFonts w:ascii="Times New Roman" w:eastAsia="Calibri" w:hAnsi="Times New Roman"/>
          <w:sz w:val="22"/>
        </w:rPr>
        <w:t>All situations shall be avoided which could be perceived as improper, unethical or indicative of a casual attitude towards compliance with the law or regulations; and</w:t>
      </w:r>
    </w:p>
    <w:p w14:paraId="0BE203E8" w14:textId="77777777" w:rsidR="00166D86" w:rsidRPr="00573946" w:rsidRDefault="00166D86">
      <w:pPr>
        <w:widowControl w:val="0"/>
        <w:spacing w:after="0"/>
        <w:rPr>
          <w:rFonts w:ascii="Times New Roman" w:eastAsia="Calibri" w:hAnsi="Times New Roman"/>
          <w:sz w:val="22"/>
        </w:rPr>
      </w:pPr>
    </w:p>
    <w:p w14:paraId="78BC8B75" w14:textId="77777777" w:rsidR="00166D86" w:rsidRPr="00573946" w:rsidRDefault="00166D86" w:rsidP="00573946">
      <w:pPr>
        <w:widowControl w:val="0"/>
        <w:numPr>
          <w:ilvl w:val="0"/>
          <w:numId w:val="4"/>
        </w:numPr>
        <w:spacing w:after="0"/>
        <w:contextualSpacing/>
        <w:rPr>
          <w:rFonts w:ascii="Times New Roman" w:eastAsia="Calibri" w:hAnsi="Times New Roman"/>
        </w:rPr>
      </w:pPr>
      <w:r w:rsidRPr="00573946">
        <w:rPr>
          <w:rFonts w:ascii="Times New Roman" w:eastAsia="Calibri" w:hAnsi="Times New Roman"/>
          <w:sz w:val="22"/>
        </w:rPr>
        <w:t xml:space="preserve">All directors, officers and employees are expected to be sufficiently familiar with the laws and regulations that apply to their jobs and shall recognize potential liabilities, seeking advice where appropriate.  </w:t>
      </w:r>
    </w:p>
    <w:p w14:paraId="743EFFD6" w14:textId="77777777" w:rsidR="00166D86" w:rsidRPr="00573946" w:rsidRDefault="00166D86" w:rsidP="00573946">
      <w:pPr>
        <w:widowControl w:val="0"/>
        <w:spacing w:after="0"/>
        <w:ind w:left="720"/>
        <w:contextualSpacing/>
        <w:rPr>
          <w:rFonts w:ascii="Times New Roman" w:eastAsia="Calibri" w:hAnsi="Times New Roman"/>
        </w:rPr>
      </w:pPr>
    </w:p>
    <w:p w14:paraId="2FE9AA28"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Insider Trading  </w:t>
      </w:r>
    </w:p>
    <w:p w14:paraId="32318C49" w14:textId="77777777" w:rsidR="00166D86" w:rsidRPr="00573946" w:rsidRDefault="00166D86">
      <w:pPr>
        <w:widowControl w:val="0"/>
        <w:spacing w:after="0"/>
        <w:rPr>
          <w:rFonts w:ascii="Times New Roman" w:eastAsia="Calibri" w:hAnsi="Times New Roman"/>
          <w:sz w:val="22"/>
        </w:rPr>
      </w:pPr>
    </w:p>
    <w:p w14:paraId="31DF987F" w14:textId="3890BE7A" w:rsidR="00166D86" w:rsidRPr="00397F22" w:rsidRDefault="00166D86">
      <w:pPr>
        <w:widowControl w:val="0"/>
        <w:spacing w:after="0"/>
        <w:rPr>
          <w:rFonts w:ascii="Times New Roman" w:hAnsi="Times New Roman"/>
          <w:sz w:val="22"/>
          <w:szCs w:val="22"/>
        </w:rPr>
      </w:pPr>
      <w:r w:rsidRPr="00573946">
        <w:rPr>
          <w:rFonts w:ascii="Times New Roman" w:eastAsia="Calibri" w:hAnsi="Times New Roman"/>
          <w:sz w:val="22"/>
        </w:rPr>
        <w:t xml:space="preserve">All non-public information about Energy Fuels or its partners should be considered confidential information.  Directors, officers, and employees of Energy Fuels must always maintain the confidentiality of such non-public information and never trade in Energy Fuels securities when aware of such information, nor use such information to “tip” others who might be reasonably expected to make an investment decision on the basis of this information.  Such actions are not only unethical, but also illegal. </w:t>
      </w:r>
      <w:r w:rsidR="00194862" w:rsidRPr="00397F22">
        <w:rPr>
          <w:rFonts w:ascii="Times New Roman" w:hAnsi="Times New Roman"/>
          <w:sz w:val="22"/>
          <w:szCs w:val="22"/>
        </w:rPr>
        <w:t xml:space="preserve">The Company has adopted a </w:t>
      </w:r>
      <w:r w:rsidR="00194862" w:rsidRPr="00397F22">
        <w:rPr>
          <w:rFonts w:ascii="Times New Roman" w:hAnsi="Times New Roman"/>
          <w:i/>
          <w:sz w:val="22"/>
          <w:szCs w:val="22"/>
        </w:rPr>
        <w:t>Corporate Disclosure Policy</w:t>
      </w:r>
      <w:r w:rsidR="00194862" w:rsidRPr="00397F22">
        <w:rPr>
          <w:rFonts w:ascii="Times New Roman" w:hAnsi="Times New Roman"/>
          <w:sz w:val="22"/>
          <w:szCs w:val="22"/>
        </w:rPr>
        <w:t xml:space="preserve"> and an </w:t>
      </w:r>
      <w:r w:rsidR="00194862" w:rsidRPr="00397F22">
        <w:rPr>
          <w:rFonts w:ascii="Times New Roman" w:hAnsi="Times New Roman"/>
          <w:i/>
          <w:sz w:val="22"/>
          <w:szCs w:val="22"/>
        </w:rPr>
        <w:t>Insider Trading Policy</w:t>
      </w:r>
      <w:r w:rsidR="00194862" w:rsidRPr="00397F22">
        <w:rPr>
          <w:rFonts w:ascii="Times New Roman" w:hAnsi="Times New Roman"/>
          <w:sz w:val="22"/>
          <w:szCs w:val="22"/>
        </w:rPr>
        <w:t xml:space="preserve"> that set forth these principles.  All levels of management and all employees are responsible for compliance with those policies.  For further information, please see the Company’s </w:t>
      </w:r>
      <w:r w:rsidR="00194862" w:rsidRPr="00397F22">
        <w:rPr>
          <w:rFonts w:ascii="Times New Roman" w:hAnsi="Times New Roman"/>
          <w:i/>
          <w:sz w:val="22"/>
          <w:szCs w:val="22"/>
        </w:rPr>
        <w:t>Corporate Disclosure Policy</w:t>
      </w:r>
      <w:r w:rsidR="00194862" w:rsidRPr="00397F22">
        <w:rPr>
          <w:rFonts w:ascii="Times New Roman" w:hAnsi="Times New Roman"/>
          <w:sz w:val="22"/>
          <w:szCs w:val="22"/>
        </w:rPr>
        <w:t xml:space="preserve"> and </w:t>
      </w:r>
      <w:r w:rsidR="00194862" w:rsidRPr="00397F22">
        <w:rPr>
          <w:rFonts w:ascii="Times New Roman" w:hAnsi="Times New Roman"/>
          <w:i/>
          <w:sz w:val="22"/>
          <w:szCs w:val="22"/>
        </w:rPr>
        <w:t>Insider Trading Policy</w:t>
      </w:r>
      <w:r w:rsidR="00194862" w:rsidRPr="00397F22">
        <w:rPr>
          <w:rFonts w:ascii="Times New Roman" w:hAnsi="Times New Roman"/>
          <w:sz w:val="22"/>
          <w:szCs w:val="22"/>
        </w:rPr>
        <w:t xml:space="preserve">.  </w:t>
      </w:r>
      <w:r w:rsidRPr="00397F22">
        <w:rPr>
          <w:rFonts w:ascii="Times New Roman" w:hAnsi="Times New Roman"/>
          <w:sz w:val="22"/>
          <w:szCs w:val="22"/>
        </w:rPr>
        <w:t>If you have any questions, please consult Energy Fuels’ General Counsel.</w:t>
      </w:r>
      <w:r w:rsidR="00194862" w:rsidRPr="00397F22">
        <w:rPr>
          <w:rFonts w:ascii="Times New Roman" w:hAnsi="Times New Roman"/>
          <w:sz w:val="22"/>
          <w:szCs w:val="22"/>
        </w:rPr>
        <w:t xml:space="preserve">  </w:t>
      </w:r>
    </w:p>
    <w:p w14:paraId="69EA2104" w14:textId="77777777" w:rsidR="00166D86" w:rsidRPr="00573946" w:rsidRDefault="00166D86">
      <w:pPr>
        <w:spacing w:after="0"/>
        <w:rPr>
          <w:rFonts w:ascii="Times New Roman" w:eastAsia="Calibri" w:hAnsi="Times New Roman"/>
          <w:sz w:val="22"/>
        </w:rPr>
      </w:pPr>
    </w:p>
    <w:p w14:paraId="56019156"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Fraud, Bribery and Corruption  </w:t>
      </w:r>
    </w:p>
    <w:p w14:paraId="153165E3" w14:textId="77777777" w:rsidR="00166D86" w:rsidRPr="00573946" w:rsidRDefault="00166D86">
      <w:pPr>
        <w:widowControl w:val="0"/>
        <w:spacing w:after="0"/>
        <w:rPr>
          <w:rFonts w:ascii="Times New Roman" w:eastAsia="Calibri" w:hAnsi="Times New Roman"/>
          <w:sz w:val="22"/>
        </w:rPr>
      </w:pPr>
    </w:p>
    <w:p w14:paraId="231E808C"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Directors, officers, and employees are strictly prohibited from engaging in, condoning, or tolerating fraud, bribery, corruption, or other illegal or unethical actions.  Fraud is an intentional act or omission designed to deceive another person or to obtain a benefit to which one is not entitled.  Bribery is an intentional offer of monetary or other benefit to another person, government official, company or other organization to secure, or attempt to secure, a benefit in the performance of a duty, to obtain or retain business, or to obtain any other improper advantage in the conduct of business.  Fraud can include a wide range of activities, such as falsifying records or timesheets, creating false benefits claims, and misappropriating corporate assets, including proprietary information and corporate opportunities for personal gain.  Bribery can take different forms, such as cash payments, bartering transactions, kickbacks, directing business to a particular person, extravagant hospitality, or providing other services or things of value.  </w:t>
      </w:r>
    </w:p>
    <w:p w14:paraId="64362E7C" w14:textId="77777777" w:rsidR="00166D86" w:rsidRPr="00573946" w:rsidRDefault="00166D86">
      <w:pPr>
        <w:widowControl w:val="0"/>
        <w:spacing w:after="0"/>
        <w:rPr>
          <w:rFonts w:ascii="Times New Roman" w:eastAsia="Calibri" w:hAnsi="Times New Roman"/>
          <w:sz w:val="22"/>
        </w:rPr>
      </w:pPr>
      <w:r>
        <w:rPr>
          <w:rFonts w:ascii="Times New Roman" w:eastAsia="Calibri" w:hAnsi="Times New Roman"/>
          <w:sz w:val="22"/>
          <w:szCs w:val="22"/>
        </w:rPr>
        <w:br w:type="page"/>
      </w:r>
    </w:p>
    <w:p w14:paraId="0DA22AA9"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lastRenderedPageBreak/>
        <w:t>Fair Competition</w:t>
      </w:r>
    </w:p>
    <w:p w14:paraId="214B402E" w14:textId="77777777" w:rsidR="00166D86" w:rsidRPr="00573946" w:rsidRDefault="00166D86">
      <w:pPr>
        <w:widowControl w:val="0"/>
        <w:spacing w:after="0"/>
        <w:rPr>
          <w:rFonts w:ascii="Times New Roman" w:eastAsia="Calibri" w:hAnsi="Times New Roman"/>
          <w:sz w:val="22"/>
        </w:rPr>
      </w:pPr>
    </w:p>
    <w:p w14:paraId="5EE9F3AF"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Energy Fuels believes in fair competition and is committed to complying with the laws of all countries which prohibit restraints of trade, unfair practices or abuses of power.  Directors, officers, and employees of Energy Fuels shall not discuss or enter into arrangements with business partners or competitors that unlawfully restrict Energy Fuels’ ability to compete with other businesses, or the ability of any other business to compete freely with Energy Fuels.</w:t>
      </w:r>
    </w:p>
    <w:p w14:paraId="50366BA5" w14:textId="77777777" w:rsidR="003C46E9" w:rsidRPr="00573946" w:rsidRDefault="003C46E9">
      <w:pPr>
        <w:widowControl w:val="0"/>
        <w:spacing w:after="0"/>
        <w:rPr>
          <w:rFonts w:ascii="Times New Roman" w:eastAsia="Calibri" w:hAnsi="Times New Roman"/>
          <w:i/>
          <w:sz w:val="22"/>
        </w:rPr>
      </w:pPr>
    </w:p>
    <w:p w14:paraId="52CC886F" w14:textId="77777777" w:rsidR="003C46E9" w:rsidRPr="003C46E9" w:rsidRDefault="003C46E9" w:rsidP="003C46E9">
      <w:pPr>
        <w:spacing w:after="0"/>
        <w:rPr>
          <w:rFonts w:ascii="Times New Roman" w:eastAsiaTheme="minorHAnsi" w:hAnsi="Times New Roman"/>
          <w:i/>
          <w:sz w:val="22"/>
          <w:szCs w:val="22"/>
        </w:rPr>
      </w:pPr>
      <w:r w:rsidRPr="003C46E9">
        <w:rPr>
          <w:rFonts w:ascii="Times New Roman" w:eastAsiaTheme="minorHAnsi" w:hAnsi="Times New Roman"/>
          <w:i/>
          <w:sz w:val="22"/>
          <w:szCs w:val="22"/>
        </w:rPr>
        <w:t>Payments to Government Personnel; Political Contributions</w:t>
      </w:r>
    </w:p>
    <w:p w14:paraId="0B9AEEF5" w14:textId="77777777" w:rsidR="003C46E9" w:rsidRDefault="003C46E9" w:rsidP="003C46E9">
      <w:pPr>
        <w:spacing w:after="0"/>
        <w:rPr>
          <w:rFonts w:ascii="Times New Roman" w:eastAsiaTheme="minorHAnsi" w:hAnsi="Times New Roman"/>
          <w:sz w:val="22"/>
          <w:szCs w:val="22"/>
        </w:rPr>
      </w:pPr>
    </w:p>
    <w:p w14:paraId="51CDDE4E" w14:textId="62B299FE" w:rsidR="003C46E9" w:rsidRPr="003C46E9" w:rsidRDefault="003C46E9" w:rsidP="003C46E9">
      <w:pPr>
        <w:spacing w:after="0"/>
        <w:rPr>
          <w:rFonts w:ascii="Times New Roman" w:eastAsiaTheme="minorHAnsi" w:hAnsi="Times New Roman"/>
          <w:sz w:val="22"/>
          <w:szCs w:val="22"/>
        </w:rPr>
      </w:pPr>
      <w:r w:rsidRPr="003C46E9">
        <w:rPr>
          <w:rFonts w:ascii="Times New Roman" w:eastAsiaTheme="minorHAnsi" w:hAnsi="Times New Roman"/>
          <w:sz w:val="22"/>
          <w:szCs w:val="22"/>
        </w:rPr>
        <w:t>The U.S. Foreign Corrupt Practices Act prohibits giving anything of</w:t>
      </w:r>
      <w:r>
        <w:rPr>
          <w:rFonts w:ascii="Times New Roman" w:eastAsiaTheme="minorHAnsi" w:hAnsi="Times New Roman"/>
          <w:sz w:val="22"/>
          <w:szCs w:val="22"/>
        </w:rPr>
        <w:t xml:space="preserve"> value, directly or indirectly, to </w:t>
      </w:r>
      <w:r w:rsidRPr="003C46E9">
        <w:rPr>
          <w:rFonts w:ascii="Times New Roman" w:eastAsiaTheme="minorHAnsi" w:hAnsi="Times New Roman"/>
          <w:sz w:val="22"/>
          <w:szCs w:val="22"/>
        </w:rPr>
        <w:t>officials of foreign governments or foreign political candidates in order t</w:t>
      </w:r>
      <w:r>
        <w:rPr>
          <w:rFonts w:ascii="Times New Roman" w:eastAsiaTheme="minorHAnsi" w:hAnsi="Times New Roman"/>
          <w:sz w:val="22"/>
          <w:szCs w:val="22"/>
        </w:rPr>
        <w:t>o obtain or retain business.</w:t>
      </w:r>
      <w:r w:rsidR="00397F22">
        <w:rPr>
          <w:rFonts w:ascii="Times New Roman" w:eastAsiaTheme="minorHAnsi" w:hAnsi="Times New Roman"/>
          <w:sz w:val="22"/>
          <w:szCs w:val="22"/>
        </w:rPr>
        <w:t xml:space="preserve"> </w:t>
      </w:r>
      <w:r>
        <w:rPr>
          <w:rFonts w:ascii="Times New Roman" w:eastAsiaTheme="minorHAnsi" w:hAnsi="Times New Roman"/>
          <w:sz w:val="22"/>
          <w:szCs w:val="22"/>
        </w:rPr>
        <w:t xml:space="preserve"> It </w:t>
      </w:r>
      <w:r w:rsidRPr="003C46E9">
        <w:rPr>
          <w:rFonts w:ascii="Times New Roman" w:eastAsiaTheme="minorHAnsi" w:hAnsi="Times New Roman"/>
          <w:sz w:val="22"/>
          <w:szCs w:val="22"/>
        </w:rPr>
        <w:t>is strictly prohibited to make illegal payments to government officials of any country.</w:t>
      </w:r>
    </w:p>
    <w:p w14:paraId="61D6441B" w14:textId="77777777" w:rsidR="003C46E9" w:rsidRDefault="003C46E9" w:rsidP="003C46E9">
      <w:pPr>
        <w:spacing w:after="0"/>
        <w:rPr>
          <w:rFonts w:ascii="Times New Roman" w:eastAsiaTheme="minorHAnsi" w:hAnsi="Times New Roman"/>
          <w:sz w:val="22"/>
          <w:szCs w:val="22"/>
        </w:rPr>
      </w:pPr>
    </w:p>
    <w:p w14:paraId="73FF9D9E" w14:textId="0B786D57" w:rsidR="003C46E9" w:rsidRPr="003C46E9" w:rsidRDefault="003C46E9" w:rsidP="003C46E9">
      <w:pPr>
        <w:spacing w:after="0"/>
        <w:rPr>
          <w:rFonts w:ascii="Times New Roman" w:eastAsiaTheme="minorHAnsi" w:hAnsi="Times New Roman"/>
          <w:sz w:val="22"/>
          <w:szCs w:val="22"/>
        </w:rPr>
      </w:pPr>
      <w:r w:rsidRPr="003C46E9">
        <w:rPr>
          <w:rFonts w:ascii="Times New Roman" w:eastAsiaTheme="minorHAnsi" w:hAnsi="Times New Roman"/>
          <w:sz w:val="22"/>
          <w:szCs w:val="22"/>
        </w:rPr>
        <w:t>In addition, the U.S. government has a number of laws and regula</w:t>
      </w:r>
      <w:r>
        <w:rPr>
          <w:rFonts w:ascii="Times New Roman" w:eastAsiaTheme="minorHAnsi" w:hAnsi="Times New Roman"/>
          <w:sz w:val="22"/>
          <w:szCs w:val="22"/>
        </w:rPr>
        <w:t xml:space="preserve">tions restricting the giving of </w:t>
      </w:r>
      <w:r w:rsidRPr="003C46E9">
        <w:rPr>
          <w:rFonts w:ascii="Times New Roman" w:eastAsiaTheme="minorHAnsi" w:hAnsi="Times New Roman"/>
          <w:sz w:val="22"/>
          <w:szCs w:val="22"/>
        </w:rPr>
        <w:t xml:space="preserve">business gratuities to U.S. government personnel. </w:t>
      </w:r>
      <w:r w:rsidR="00397F22">
        <w:rPr>
          <w:rFonts w:ascii="Times New Roman" w:eastAsiaTheme="minorHAnsi" w:hAnsi="Times New Roman"/>
          <w:sz w:val="22"/>
          <w:szCs w:val="22"/>
        </w:rPr>
        <w:t xml:space="preserve"> </w:t>
      </w:r>
      <w:proofErr w:type="gramStart"/>
      <w:r w:rsidRPr="003C46E9">
        <w:rPr>
          <w:rFonts w:ascii="Times New Roman" w:eastAsiaTheme="minorHAnsi" w:hAnsi="Times New Roman"/>
          <w:sz w:val="22"/>
          <w:szCs w:val="22"/>
        </w:rPr>
        <w:t>The promise,</w:t>
      </w:r>
      <w:proofErr w:type="gramEnd"/>
      <w:r w:rsidRPr="003C46E9">
        <w:rPr>
          <w:rFonts w:ascii="Times New Roman" w:eastAsiaTheme="minorHAnsi" w:hAnsi="Times New Roman"/>
          <w:sz w:val="22"/>
          <w:szCs w:val="22"/>
        </w:rPr>
        <w:t xml:space="preserve"> offe</w:t>
      </w:r>
      <w:r>
        <w:rPr>
          <w:rFonts w:ascii="Times New Roman" w:eastAsiaTheme="minorHAnsi" w:hAnsi="Times New Roman"/>
          <w:sz w:val="22"/>
          <w:szCs w:val="22"/>
        </w:rPr>
        <w:t xml:space="preserve">r or delivery to an official or </w:t>
      </w:r>
      <w:r w:rsidRPr="003C46E9">
        <w:rPr>
          <w:rFonts w:ascii="Times New Roman" w:eastAsiaTheme="minorHAnsi" w:hAnsi="Times New Roman"/>
          <w:sz w:val="22"/>
          <w:szCs w:val="22"/>
        </w:rPr>
        <w:t>employee of the U.S. government of a gift, favor or other gratuity in vio</w:t>
      </w:r>
      <w:r>
        <w:rPr>
          <w:rFonts w:ascii="Times New Roman" w:eastAsiaTheme="minorHAnsi" w:hAnsi="Times New Roman"/>
          <w:sz w:val="22"/>
          <w:szCs w:val="22"/>
        </w:rPr>
        <w:t xml:space="preserve">lation of these rules would not </w:t>
      </w:r>
      <w:r w:rsidRPr="003C46E9">
        <w:rPr>
          <w:rFonts w:ascii="Times New Roman" w:eastAsiaTheme="minorHAnsi" w:hAnsi="Times New Roman"/>
          <w:sz w:val="22"/>
          <w:szCs w:val="22"/>
        </w:rPr>
        <w:t xml:space="preserve">only violate Company policy but could also be a criminal offense. </w:t>
      </w:r>
      <w:r w:rsidR="00397F22">
        <w:rPr>
          <w:rFonts w:ascii="Times New Roman" w:eastAsiaTheme="minorHAnsi" w:hAnsi="Times New Roman"/>
          <w:sz w:val="22"/>
          <w:szCs w:val="22"/>
        </w:rPr>
        <w:t xml:space="preserve"> </w:t>
      </w:r>
      <w:r w:rsidRPr="003C46E9">
        <w:rPr>
          <w:rFonts w:ascii="Times New Roman" w:eastAsiaTheme="minorHAnsi" w:hAnsi="Times New Roman"/>
          <w:sz w:val="22"/>
          <w:szCs w:val="22"/>
        </w:rPr>
        <w:t>State</w:t>
      </w:r>
      <w:r>
        <w:rPr>
          <w:rFonts w:ascii="Times New Roman" w:eastAsiaTheme="minorHAnsi" w:hAnsi="Times New Roman"/>
          <w:sz w:val="22"/>
          <w:szCs w:val="22"/>
        </w:rPr>
        <w:t xml:space="preserve"> and local governments, as well </w:t>
      </w:r>
      <w:r w:rsidRPr="003C46E9">
        <w:rPr>
          <w:rFonts w:ascii="Times New Roman" w:eastAsiaTheme="minorHAnsi" w:hAnsi="Times New Roman"/>
          <w:sz w:val="22"/>
          <w:szCs w:val="22"/>
        </w:rPr>
        <w:t>as foreign governments, may have similar rules.</w:t>
      </w:r>
    </w:p>
    <w:p w14:paraId="304EA020" w14:textId="77777777" w:rsidR="003C46E9" w:rsidRDefault="003C46E9" w:rsidP="003C46E9">
      <w:pPr>
        <w:spacing w:after="0"/>
        <w:rPr>
          <w:rFonts w:ascii="Times New Roman" w:eastAsiaTheme="minorHAnsi" w:hAnsi="Times New Roman"/>
          <w:sz w:val="22"/>
          <w:szCs w:val="22"/>
        </w:rPr>
      </w:pPr>
    </w:p>
    <w:p w14:paraId="79F711DA" w14:textId="4B65EEF6" w:rsidR="003C46E9" w:rsidRPr="003C46E9" w:rsidRDefault="003C46E9" w:rsidP="003C46E9">
      <w:pPr>
        <w:spacing w:after="0"/>
        <w:rPr>
          <w:rFonts w:ascii="Times New Roman" w:eastAsia="Calibri" w:hAnsi="Times New Roman"/>
          <w:sz w:val="22"/>
          <w:szCs w:val="22"/>
        </w:rPr>
      </w:pPr>
      <w:r w:rsidRPr="003C46E9">
        <w:rPr>
          <w:rFonts w:ascii="Times New Roman" w:eastAsiaTheme="minorHAnsi" w:hAnsi="Times New Roman"/>
          <w:sz w:val="22"/>
          <w:szCs w:val="22"/>
        </w:rPr>
        <w:t>The Company may contribute, directly or indirectly, to political ca</w:t>
      </w:r>
      <w:r>
        <w:rPr>
          <w:rFonts w:ascii="Times New Roman" w:eastAsiaTheme="minorHAnsi" w:hAnsi="Times New Roman"/>
          <w:sz w:val="22"/>
          <w:szCs w:val="22"/>
        </w:rPr>
        <w:t xml:space="preserve">mpaigns or parties from time to </w:t>
      </w:r>
      <w:r w:rsidRPr="003C46E9">
        <w:rPr>
          <w:rFonts w:ascii="Times New Roman" w:eastAsiaTheme="minorHAnsi" w:hAnsi="Times New Roman"/>
          <w:sz w:val="22"/>
          <w:szCs w:val="22"/>
        </w:rPr>
        <w:t xml:space="preserve">time with the approval of the Chief Executive Officer or the Chief Financial Officer. </w:t>
      </w:r>
      <w:r w:rsidR="00397F22">
        <w:rPr>
          <w:rFonts w:ascii="Times New Roman" w:eastAsiaTheme="minorHAnsi" w:hAnsi="Times New Roman"/>
          <w:sz w:val="22"/>
          <w:szCs w:val="22"/>
        </w:rPr>
        <w:t xml:space="preserve"> </w:t>
      </w:r>
      <w:r w:rsidRPr="003C46E9">
        <w:rPr>
          <w:rFonts w:ascii="Times New Roman" w:eastAsiaTheme="minorHAnsi" w:hAnsi="Times New Roman"/>
          <w:sz w:val="22"/>
          <w:szCs w:val="22"/>
        </w:rPr>
        <w:t>Employees, officers</w:t>
      </w:r>
      <w:r w:rsidR="00606EAD">
        <w:rPr>
          <w:rFonts w:ascii="Times New Roman" w:eastAsiaTheme="minorHAnsi" w:hAnsi="Times New Roman"/>
          <w:sz w:val="22"/>
          <w:szCs w:val="22"/>
        </w:rPr>
        <w:t xml:space="preserve"> </w:t>
      </w:r>
      <w:r w:rsidRPr="003C46E9">
        <w:rPr>
          <w:rFonts w:ascii="Times New Roman" w:eastAsiaTheme="minorHAnsi" w:hAnsi="Times New Roman"/>
          <w:sz w:val="22"/>
          <w:szCs w:val="22"/>
        </w:rPr>
        <w:t>and members of the Board may not use Company expense accounts to pay for any personal political</w:t>
      </w:r>
      <w:r w:rsidR="00606EAD">
        <w:rPr>
          <w:rFonts w:ascii="Times New Roman" w:eastAsiaTheme="minorHAnsi" w:hAnsi="Times New Roman"/>
          <w:sz w:val="22"/>
          <w:szCs w:val="22"/>
        </w:rPr>
        <w:t xml:space="preserve"> </w:t>
      </w:r>
      <w:r w:rsidRPr="003C46E9">
        <w:rPr>
          <w:rFonts w:ascii="Times New Roman" w:eastAsiaTheme="minorHAnsi" w:hAnsi="Times New Roman"/>
          <w:sz w:val="22"/>
          <w:szCs w:val="22"/>
        </w:rPr>
        <w:t xml:space="preserve">contributions or seek any other form of Company reimbursement. </w:t>
      </w:r>
      <w:r w:rsidR="00397F22">
        <w:rPr>
          <w:rFonts w:ascii="Times New Roman" w:eastAsiaTheme="minorHAnsi" w:hAnsi="Times New Roman"/>
          <w:sz w:val="22"/>
          <w:szCs w:val="22"/>
        </w:rPr>
        <w:t xml:space="preserve"> </w:t>
      </w:r>
      <w:r w:rsidRPr="003C46E9">
        <w:rPr>
          <w:rFonts w:ascii="Times New Roman" w:eastAsiaTheme="minorHAnsi" w:hAnsi="Times New Roman"/>
          <w:sz w:val="22"/>
          <w:szCs w:val="22"/>
        </w:rPr>
        <w:t>In addition, employees, officers or</w:t>
      </w:r>
      <w:r w:rsidR="00606EAD">
        <w:rPr>
          <w:rFonts w:ascii="Times New Roman" w:eastAsiaTheme="minorHAnsi" w:hAnsi="Times New Roman"/>
          <w:sz w:val="22"/>
          <w:szCs w:val="22"/>
        </w:rPr>
        <w:t xml:space="preserve"> </w:t>
      </w:r>
      <w:r w:rsidRPr="003C46E9">
        <w:rPr>
          <w:rFonts w:ascii="Times New Roman" w:eastAsiaTheme="minorHAnsi" w:hAnsi="Times New Roman"/>
          <w:sz w:val="22"/>
          <w:szCs w:val="22"/>
        </w:rPr>
        <w:t>members of the Board should not use Company facilities or Company assets, including the time of</w:t>
      </w:r>
      <w:r w:rsidR="00606EAD">
        <w:rPr>
          <w:rFonts w:ascii="Times New Roman" w:eastAsiaTheme="minorHAnsi" w:hAnsi="Times New Roman"/>
          <w:sz w:val="22"/>
          <w:szCs w:val="22"/>
        </w:rPr>
        <w:t xml:space="preserve"> </w:t>
      </w:r>
      <w:r w:rsidRPr="003C46E9">
        <w:rPr>
          <w:rFonts w:ascii="Times New Roman" w:eastAsiaTheme="minorHAnsi" w:hAnsi="Times New Roman"/>
          <w:sz w:val="22"/>
          <w:szCs w:val="22"/>
        </w:rPr>
        <w:t>Company personnel for the benefit of any party or candidate, including an employee, officer or member</w:t>
      </w:r>
      <w:r w:rsidR="00606EAD">
        <w:rPr>
          <w:rFonts w:ascii="Times New Roman" w:eastAsiaTheme="minorHAnsi" w:hAnsi="Times New Roman"/>
          <w:sz w:val="22"/>
          <w:szCs w:val="22"/>
        </w:rPr>
        <w:t xml:space="preserve"> </w:t>
      </w:r>
      <w:r w:rsidRPr="003C46E9">
        <w:rPr>
          <w:rFonts w:ascii="Times New Roman" w:eastAsiaTheme="minorHAnsi" w:hAnsi="Times New Roman"/>
          <w:sz w:val="22"/>
          <w:szCs w:val="22"/>
        </w:rPr>
        <w:t>of the board individually running for office.</w:t>
      </w:r>
    </w:p>
    <w:p w14:paraId="1674C944" w14:textId="77777777" w:rsidR="00166D86" w:rsidRPr="003C46E9" w:rsidRDefault="00166D86" w:rsidP="00166D86">
      <w:pPr>
        <w:widowControl w:val="0"/>
        <w:spacing w:after="0"/>
        <w:rPr>
          <w:rFonts w:ascii="Times New Roman" w:eastAsia="Calibri" w:hAnsi="Times New Roman"/>
          <w:i/>
          <w:sz w:val="22"/>
          <w:szCs w:val="22"/>
        </w:rPr>
      </w:pPr>
    </w:p>
    <w:p w14:paraId="1959ECEE" w14:textId="77777777" w:rsidR="003C46E9" w:rsidRDefault="003C46E9" w:rsidP="003C46E9">
      <w:pPr>
        <w:spacing w:after="0"/>
        <w:rPr>
          <w:rFonts w:ascii="Times New Roman" w:eastAsiaTheme="minorHAnsi" w:hAnsi="Times New Roman"/>
          <w:i/>
          <w:sz w:val="22"/>
          <w:szCs w:val="22"/>
        </w:rPr>
      </w:pPr>
      <w:r w:rsidRPr="003C46E9">
        <w:rPr>
          <w:rFonts w:ascii="Times New Roman" w:eastAsiaTheme="minorHAnsi" w:hAnsi="Times New Roman"/>
          <w:i/>
          <w:sz w:val="22"/>
          <w:szCs w:val="22"/>
        </w:rPr>
        <w:t>Payments to Domestic and Foreign Officials</w:t>
      </w:r>
    </w:p>
    <w:p w14:paraId="29E314EB" w14:textId="77777777" w:rsidR="00422F7E" w:rsidRPr="003C46E9" w:rsidRDefault="00422F7E" w:rsidP="003C46E9">
      <w:pPr>
        <w:spacing w:after="0"/>
        <w:rPr>
          <w:rFonts w:ascii="Times New Roman" w:eastAsiaTheme="minorHAnsi" w:hAnsi="Times New Roman"/>
          <w:i/>
          <w:sz w:val="22"/>
          <w:szCs w:val="22"/>
        </w:rPr>
      </w:pPr>
    </w:p>
    <w:p w14:paraId="07A64687" w14:textId="77777777" w:rsidR="003C46E9" w:rsidRPr="003C46E9" w:rsidRDefault="003C46E9" w:rsidP="003C46E9">
      <w:pPr>
        <w:spacing w:after="0"/>
        <w:rPr>
          <w:rFonts w:ascii="Times New Roman" w:eastAsiaTheme="minorHAnsi" w:hAnsi="Times New Roman"/>
          <w:sz w:val="22"/>
          <w:szCs w:val="22"/>
        </w:rPr>
      </w:pPr>
      <w:r w:rsidRPr="003C46E9">
        <w:rPr>
          <w:rFonts w:ascii="Times New Roman" w:eastAsiaTheme="minorHAnsi" w:hAnsi="Times New Roman"/>
          <w:sz w:val="22"/>
          <w:szCs w:val="22"/>
        </w:rPr>
        <w:t>Employees and officers of the Company must comply with all applicable laws prohibiting</w:t>
      </w:r>
      <w:r>
        <w:rPr>
          <w:rFonts w:ascii="Times New Roman" w:eastAsiaTheme="minorHAnsi" w:hAnsi="Times New Roman"/>
          <w:sz w:val="22"/>
          <w:szCs w:val="22"/>
        </w:rPr>
        <w:t xml:space="preserve"> </w:t>
      </w:r>
      <w:r w:rsidRPr="003C46E9">
        <w:rPr>
          <w:rFonts w:ascii="Times New Roman" w:eastAsiaTheme="minorHAnsi" w:hAnsi="Times New Roman"/>
          <w:sz w:val="22"/>
          <w:szCs w:val="22"/>
        </w:rPr>
        <w:t xml:space="preserve">improper payments to domestic and foreign officials, including the </w:t>
      </w:r>
      <w:r>
        <w:rPr>
          <w:rFonts w:ascii="Times New Roman" w:eastAsiaTheme="minorHAnsi" w:hAnsi="Times New Roman"/>
          <w:sz w:val="22"/>
          <w:szCs w:val="22"/>
        </w:rPr>
        <w:t xml:space="preserve">Corruption of Foreign Public </w:t>
      </w:r>
      <w:r w:rsidRPr="003C46E9">
        <w:rPr>
          <w:rFonts w:ascii="Times New Roman" w:eastAsiaTheme="minorHAnsi" w:hAnsi="Times New Roman"/>
          <w:sz w:val="22"/>
          <w:szCs w:val="22"/>
        </w:rPr>
        <w:t>Officials Act (Canada) and the Foreign Corrupt Practices Act (United States) (collectively, the “Acts”).</w:t>
      </w:r>
    </w:p>
    <w:p w14:paraId="10EC63A4" w14:textId="77777777" w:rsidR="003C46E9" w:rsidRPr="003C46E9" w:rsidRDefault="003C46E9" w:rsidP="003C46E9">
      <w:pPr>
        <w:spacing w:after="0"/>
        <w:rPr>
          <w:rFonts w:ascii="Times New Roman" w:eastAsiaTheme="minorHAnsi" w:hAnsi="Times New Roman"/>
          <w:sz w:val="22"/>
          <w:szCs w:val="22"/>
        </w:rPr>
      </w:pPr>
    </w:p>
    <w:p w14:paraId="57B73FB3" w14:textId="489052E5" w:rsidR="003C46E9" w:rsidRPr="003C46E9" w:rsidRDefault="003C46E9" w:rsidP="003C46E9">
      <w:pPr>
        <w:spacing w:after="0"/>
        <w:rPr>
          <w:rFonts w:ascii="Times New Roman" w:eastAsiaTheme="minorHAnsi" w:hAnsi="Times New Roman"/>
          <w:sz w:val="22"/>
          <w:szCs w:val="22"/>
        </w:rPr>
      </w:pPr>
      <w:r w:rsidRPr="003C46E9">
        <w:rPr>
          <w:rFonts w:ascii="Times New Roman" w:eastAsiaTheme="minorHAnsi" w:hAnsi="Times New Roman"/>
          <w:sz w:val="22"/>
          <w:szCs w:val="22"/>
        </w:rPr>
        <w:t>The Acts make it illegal for any person, in order to obtain or retai</w:t>
      </w:r>
      <w:r>
        <w:rPr>
          <w:rFonts w:ascii="Times New Roman" w:eastAsiaTheme="minorHAnsi" w:hAnsi="Times New Roman"/>
          <w:sz w:val="22"/>
          <w:szCs w:val="22"/>
        </w:rPr>
        <w:t xml:space="preserve">n an advantage in the course of </w:t>
      </w:r>
      <w:r w:rsidRPr="003C46E9">
        <w:rPr>
          <w:rFonts w:ascii="Times New Roman" w:eastAsiaTheme="minorHAnsi" w:hAnsi="Times New Roman"/>
          <w:sz w:val="22"/>
          <w:szCs w:val="22"/>
        </w:rPr>
        <w:t xml:space="preserve">business, directly or indirectly, to offer or agree to give or offer a loan, </w:t>
      </w:r>
      <w:r>
        <w:rPr>
          <w:rFonts w:ascii="Times New Roman" w:eastAsiaTheme="minorHAnsi" w:hAnsi="Times New Roman"/>
          <w:sz w:val="22"/>
          <w:szCs w:val="22"/>
        </w:rPr>
        <w:t xml:space="preserve">reward, advantage or benefit of </w:t>
      </w:r>
      <w:r w:rsidRPr="003C46E9">
        <w:rPr>
          <w:rFonts w:ascii="Times New Roman" w:eastAsiaTheme="minorHAnsi" w:hAnsi="Times New Roman"/>
          <w:sz w:val="22"/>
          <w:szCs w:val="22"/>
        </w:rPr>
        <w:t xml:space="preserve">any kind to a foreign public official or to any person for the benefit of a </w:t>
      </w:r>
      <w:r>
        <w:rPr>
          <w:rFonts w:ascii="Times New Roman" w:eastAsiaTheme="minorHAnsi" w:hAnsi="Times New Roman"/>
          <w:sz w:val="22"/>
          <w:szCs w:val="22"/>
        </w:rPr>
        <w:t xml:space="preserve">public official. </w:t>
      </w:r>
      <w:r w:rsidR="00397F22">
        <w:rPr>
          <w:rFonts w:ascii="Times New Roman" w:eastAsiaTheme="minorHAnsi" w:hAnsi="Times New Roman"/>
          <w:sz w:val="22"/>
          <w:szCs w:val="22"/>
        </w:rPr>
        <w:t xml:space="preserve"> </w:t>
      </w:r>
      <w:r>
        <w:rPr>
          <w:rFonts w:ascii="Times New Roman" w:eastAsiaTheme="minorHAnsi" w:hAnsi="Times New Roman"/>
          <w:sz w:val="22"/>
          <w:szCs w:val="22"/>
        </w:rPr>
        <w:t xml:space="preserve">Foreign public </w:t>
      </w:r>
      <w:r w:rsidRPr="003C46E9">
        <w:rPr>
          <w:rFonts w:ascii="Times New Roman" w:eastAsiaTheme="minorHAnsi" w:hAnsi="Times New Roman"/>
          <w:sz w:val="22"/>
          <w:szCs w:val="22"/>
        </w:rPr>
        <w:t>officials include persons holding a legislative, administrative or judici</w:t>
      </w:r>
      <w:r>
        <w:rPr>
          <w:rFonts w:ascii="Times New Roman" w:eastAsiaTheme="minorHAnsi" w:hAnsi="Times New Roman"/>
          <w:sz w:val="22"/>
          <w:szCs w:val="22"/>
        </w:rPr>
        <w:t xml:space="preserve">al position of a foreign state, </w:t>
      </w:r>
      <w:r w:rsidRPr="003C46E9">
        <w:rPr>
          <w:rFonts w:ascii="Times New Roman" w:eastAsiaTheme="minorHAnsi" w:hAnsi="Times New Roman"/>
          <w:sz w:val="22"/>
          <w:szCs w:val="22"/>
        </w:rPr>
        <w:t>persons who perform public duties or functions for a foreign state (suc</w:t>
      </w:r>
      <w:r>
        <w:rPr>
          <w:rFonts w:ascii="Times New Roman" w:eastAsiaTheme="minorHAnsi" w:hAnsi="Times New Roman"/>
          <w:sz w:val="22"/>
          <w:szCs w:val="22"/>
        </w:rPr>
        <w:t xml:space="preserve">h as persons employed by board, </w:t>
      </w:r>
      <w:r w:rsidRPr="003C46E9">
        <w:rPr>
          <w:rFonts w:ascii="Times New Roman" w:eastAsiaTheme="minorHAnsi" w:hAnsi="Times New Roman"/>
          <w:sz w:val="22"/>
          <w:szCs w:val="22"/>
        </w:rPr>
        <w:t>commissions or government corporations), officials and agents of inter</w:t>
      </w:r>
      <w:r>
        <w:rPr>
          <w:rFonts w:ascii="Times New Roman" w:eastAsiaTheme="minorHAnsi" w:hAnsi="Times New Roman"/>
          <w:sz w:val="22"/>
          <w:szCs w:val="22"/>
        </w:rPr>
        <w:t xml:space="preserve">national organizations, foreign </w:t>
      </w:r>
      <w:r w:rsidRPr="003C46E9">
        <w:rPr>
          <w:rFonts w:ascii="Times New Roman" w:eastAsiaTheme="minorHAnsi" w:hAnsi="Times New Roman"/>
          <w:sz w:val="22"/>
          <w:szCs w:val="22"/>
        </w:rPr>
        <w:t>political parties and candidates for office.</w:t>
      </w:r>
    </w:p>
    <w:p w14:paraId="2C13ADEA" w14:textId="77777777" w:rsidR="003C46E9" w:rsidRPr="003C46E9" w:rsidRDefault="003C46E9" w:rsidP="003C46E9">
      <w:pPr>
        <w:spacing w:after="0"/>
        <w:rPr>
          <w:rFonts w:ascii="Times New Roman" w:eastAsiaTheme="minorHAnsi" w:hAnsi="Times New Roman"/>
          <w:sz w:val="22"/>
          <w:szCs w:val="22"/>
        </w:rPr>
      </w:pPr>
    </w:p>
    <w:p w14:paraId="0A03B577" w14:textId="3C6162C5" w:rsidR="003C46E9" w:rsidRPr="003C46E9" w:rsidRDefault="003C46E9" w:rsidP="003C46E9">
      <w:pPr>
        <w:spacing w:after="0"/>
        <w:rPr>
          <w:rFonts w:ascii="Times New Roman" w:eastAsiaTheme="minorHAnsi" w:hAnsi="Times New Roman"/>
          <w:sz w:val="22"/>
          <w:szCs w:val="22"/>
        </w:rPr>
      </w:pPr>
      <w:r w:rsidRPr="003C46E9">
        <w:rPr>
          <w:rFonts w:ascii="Times New Roman" w:eastAsiaTheme="minorHAnsi" w:hAnsi="Times New Roman"/>
          <w:sz w:val="22"/>
          <w:szCs w:val="22"/>
        </w:rPr>
        <w:t>Although “facilitated payments” or certain other transactions</w:t>
      </w:r>
      <w:r>
        <w:rPr>
          <w:rFonts w:ascii="Times New Roman" w:eastAsiaTheme="minorHAnsi" w:hAnsi="Times New Roman"/>
          <w:sz w:val="22"/>
          <w:szCs w:val="22"/>
        </w:rPr>
        <w:t xml:space="preserve"> may be exempted or not illegal </w:t>
      </w:r>
      <w:r w:rsidRPr="003C46E9">
        <w:rPr>
          <w:rFonts w:ascii="Times New Roman" w:eastAsiaTheme="minorHAnsi" w:hAnsi="Times New Roman"/>
          <w:sz w:val="22"/>
          <w:szCs w:val="22"/>
        </w:rPr>
        <w:t xml:space="preserve">under applicable law, the Company’s policy is to avoid them. </w:t>
      </w:r>
      <w:r w:rsidR="00397F22">
        <w:rPr>
          <w:rFonts w:ascii="Times New Roman" w:eastAsiaTheme="minorHAnsi" w:hAnsi="Times New Roman"/>
          <w:sz w:val="22"/>
          <w:szCs w:val="22"/>
        </w:rPr>
        <w:t xml:space="preserve"> </w:t>
      </w:r>
      <w:r w:rsidRPr="003C46E9">
        <w:rPr>
          <w:rFonts w:ascii="Times New Roman" w:eastAsiaTheme="minorHAnsi" w:hAnsi="Times New Roman"/>
          <w:sz w:val="22"/>
          <w:szCs w:val="22"/>
        </w:rPr>
        <w:t xml:space="preserve">If </w:t>
      </w:r>
      <w:r>
        <w:rPr>
          <w:rFonts w:ascii="Times New Roman" w:eastAsiaTheme="minorHAnsi" w:hAnsi="Times New Roman"/>
          <w:sz w:val="22"/>
          <w:szCs w:val="22"/>
        </w:rPr>
        <w:t xml:space="preserve">any employee or officer has any </w:t>
      </w:r>
      <w:r w:rsidRPr="003C46E9">
        <w:rPr>
          <w:rFonts w:ascii="Times New Roman" w:eastAsiaTheme="minorHAnsi" w:hAnsi="Times New Roman"/>
          <w:sz w:val="22"/>
          <w:szCs w:val="22"/>
        </w:rPr>
        <w:t>questions about the application of this policy to a particular situation, pleas</w:t>
      </w:r>
      <w:r>
        <w:rPr>
          <w:rFonts w:ascii="Times New Roman" w:eastAsiaTheme="minorHAnsi" w:hAnsi="Times New Roman"/>
          <w:sz w:val="22"/>
          <w:szCs w:val="22"/>
        </w:rPr>
        <w:t xml:space="preserve">e report to the Chief Executive </w:t>
      </w:r>
      <w:r w:rsidRPr="003C46E9">
        <w:rPr>
          <w:rFonts w:ascii="Times New Roman" w:eastAsiaTheme="minorHAnsi" w:hAnsi="Times New Roman"/>
          <w:sz w:val="22"/>
          <w:szCs w:val="22"/>
        </w:rPr>
        <w:t xml:space="preserve">Officer, Chief Financial Officer </w:t>
      </w:r>
      <w:r w:rsidR="0093080E">
        <w:rPr>
          <w:rFonts w:ascii="Times New Roman" w:eastAsiaTheme="minorHAnsi" w:hAnsi="Times New Roman"/>
          <w:sz w:val="22"/>
          <w:szCs w:val="22"/>
        </w:rPr>
        <w:t xml:space="preserve">or General Counsel </w:t>
      </w:r>
      <w:r w:rsidRPr="003C46E9">
        <w:rPr>
          <w:rFonts w:ascii="Times New Roman" w:eastAsiaTheme="minorHAnsi" w:hAnsi="Times New Roman"/>
          <w:sz w:val="22"/>
          <w:szCs w:val="22"/>
        </w:rPr>
        <w:t>or such other senior officer as m</w:t>
      </w:r>
      <w:r>
        <w:rPr>
          <w:rFonts w:ascii="Times New Roman" w:eastAsiaTheme="minorHAnsi" w:hAnsi="Times New Roman"/>
          <w:sz w:val="22"/>
          <w:szCs w:val="22"/>
        </w:rPr>
        <w:t xml:space="preserve">ay be designated by the Company </w:t>
      </w:r>
      <w:r w:rsidRPr="003C46E9">
        <w:rPr>
          <w:rFonts w:ascii="Times New Roman" w:eastAsiaTheme="minorHAnsi" w:hAnsi="Times New Roman"/>
          <w:sz w:val="22"/>
          <w:szCs w:val="22"/>
        </w:rPr>
        <w:t>from time to time who, with the advice of counsel as necessary, will dete</w:t>
      </w:r>
      <w:r>
        <w:rPr>
          <w:rFonts w:ascii="Times New Roman" w:eastAsiaTheme="minorHAnsi" w:hAnsi="Times New Roman"/>
          <w:sz w:val="22"/>
          <w:szCs w:val="22"/>
        </w:rPr>
        <w:t xml:space="preserve">rmine acceptability from both a </w:t>
      </w:r>
      <w:r w:rsidRPr="003C46E9">
        <w:rPr>
          <w:rFonts w:ascii="Times New Roman" w:eastAsiaTheme="minorHAnsi" w:hAnsi="Times New Roman"/>
          <w:sz w:val="22"/>
          <w:szCs w:val="22"/>
        </w:rPr>
        <w:t>legal and a corporate policy point of view, and any appropriate accou</w:t>
      </w:r>
      <w:r>
        <w:rPr>
          <w:rFonts w:ascii="Times New Roman" w:eastAsiaTheme="minorHAnsi" w:hAnsi="Times New Roman"/>
          <w:sz w:val="22"/>
          <w:szCs w:val="22"/>
        </w:rPr>
        <w:t xml:space="preserve">nting treatment and disclosures </w:t>
      </w:r>
      <w:r w:rsidRPr="003C46E9">
        <w:rPr>
          <w:rFonts w:ascii="Times New Roman" w:eastAsiaTheme="minorHAnsi" w:hAnsi="Times New Roman"/>
          <w:sz w:val="22"/>
          <w:szCs w:val="22"/>
        </w:rPr>
        <w:t>which are applicable to the particular situation.</w:t>
      </w:r>
    </w:p>
    <w:p w14:paraId="4B554656" w14:textId="77777777" w:rsidR="003C46E9" w:rsidRPr="003C46E9" w:rsidRDefault="003C46E9" w:rsidP="003C46E9">
      <w:pPr>
        <w:spacing w:after="0"/>
        <w:rPr>
          <w:rFonts w:ascii="Times New Roman" w:eastAsiaTheme="minorHAnsi" w:hAnsi="Times New Roman"/>
          <w:sz w:val="22"/>
          <w:szCs w:val="22"/>
        </w:rPr>
      </w:pPr>
    </w:p>
    <w:p w14:paraId="17E06FE9" w14:textId="4C399065" w:rsidR="003C46E9" w:rsidRPr="003C46E9" w:rsidRDefault="003C46E9" w:rsidP="003C46E9">
      <w:pPr>
        <w:spacing w:after="0"/>
        <w:rPr>
          <w:rFonts w:ascii="Times New Roman" w:eastAsiaTheme="minorHAnsi" w:hAnsi="Times New Roman"/>
          <w:sz w:val="22"/>
          <w:szCs w:val="22"/>
        </w:rPr>
      </w:pPr>
      <w:r w:rsidRPr="003C46E9">
        <w:rPr>
          <w:rFonts w:ascii="Times New Roman" w:eastAsiaTheme="minorHAnsi" w:hAnsi="Times New Roman"/>
          <w:sz w:val="22"/>
          <w:szCs w:val="22"/>
        </w:rPr>
        <w:lastRenderedPageBreak/>
        <w:t>Violation of the Acts is a criminal offence, subjecting the Company to substantial fines and penalties and</w:t>
      </w:r>
      <w:r w:rsidR="00061DA9">
        <w:rPr>
          <w:rFonts w:ascii="Times New Roman" w:eastAsiaTheme="minorHAnsi" w:hAnsi="Times New Roman"/>
          <w:sz w:val="22"/>
          <w:szCs w:val="22"/>
        </w:rPr>
        <w:t xml:space="preserve"> </w:t>
      </w:r>
      <w:r w:rsidRPr="003C46E9">
        <w:rPr>
          <w:rFonts w:ascii="Times New Roman" w:eastAsiaTheme="minorHAnsi" w:hAnsi="Times New Roman"/>
          <w:sz w:val="22"/>
          <w:szCs w:val="22"/>
        </w:rPr>
        <w:t xml:space="preserve">any officer, director or employee acting on behalf of the Company to imprisonment and fines. </w:t>
      </w:r>
      <w:r w:rsidR="00397F22">
        <w:rPr>
          <w:rFonts w:ascii="Times New Roman" w:eastAsiaTheme="minorHAnsi" w:hAnsi="Times New Roman"/>
          <w:sz w:val="22"/>
          <w:szCs w:val="22"/>
        </w:rPr>
        <w:t xml:space="preserve"> </w:t>
      </w:r>
      <w:r w:rsidRPr="003C46E9">
        <w:rPr>
          <w:rFonts w:ascii="Times New Roman" w:eastAsiaTheme="minorHAnsi" w:hAnsi="Times New Roman"/>
          <w:sz w:val="22"/>
          <w:szCs w:val="22"/>
        </w:rPr>
        <w:t>Violation</w:t>
      </w:r>
    </w:p>
    <w:p w14:paraId="1831FB03" w14:textId="77777777" w:rsidR="003C46E9" w:rsidRPr="003C46E9" w:rsidRDefault="003C46E9" w:rsidP="003C46E9">
      <w:pPr>
        <w:spacing w:after="0"/>
        <w:rPr>
          <w:rFonts w:ascii="Times New Roman" w:eastAsia="Calibri" w:hAnsi="Times New Roman"/>
          <w:sz w:val="22"/>
          <w:szCs w:val="22"/>
        </w:rPr>
      </w:pPr>
      <w:r w:rsidRPr="003C46E9">
        <w:rPr>
          <w:rFonts w:ascii="Times New Roman" w:eastAsiaTheme="minorHAnsi" w:hAnsi="Times New Roman"/>
          <w:sz w:val="22"/>
          <w:szCs w:val="22"/>
        </w:rPr>
        <w:t>of this policy may result in disciplinary actions up to and including discharge from the Company.</w:t>
      </w:r>
    </w:p>
    <w:p w14:paraId="507772DD" w14:textId="77777777" w:rsidR="003C46E9" w:rsidRPr="00F40411" w:rsidRDefault="003C46E9" w:rsidP="00166D86">
      <w:pPr>
        <w:widowControl w:val="0"/>
        <w:spacing w:after="0"/>
        <w:rPr>
          <w:rFonts w:ascii="Times New Roman" w:eastAsia="Calibri" w:hAnsi="Times New Roman"/>
          <w:sz w:val="22"/>
          <w:szCs w:val="22"/>
        </w:rPr>
      </w:pPr>
    </w:p>
    <w:p w14:paraId="117E5AC9" w14:textId="77777777" w:rsidR="00166D86" w:rsidRPr="00573946" w:rsidRDefault="00166D86" w:rsidP="00573946">
      <w:pPr>
        <w:widowControl w:val="0"/>
        <w:numPr>
          <w:ilvl w:val="0"/>
          <w:numId w:val="2"/>
        </w:numPr>
        <w:spacing w:after="0"/>
        <w:rPr>
          <w:rFonts w:ascii="Times New Roman" w:eastAsia="Calibri" w:hAnsi="Times New Roman"/>
          <w:b/>
        </w:rPr>
      </w:pPr>
      <w:r w:rsidRPr="00573946">
        <w:rPr>
          <w:rFonts w:ascii="Times New Roman" w:eastAsia="Calibri" w:hAnsi="Times New Roman"/>
          <w:b/>
          <w:sz w:val="22"/>
        </w:rPr>
        <w:t>Conduct within Energy Fuels</w:t>
      </w:r>
    </w:p>
    <w:p w14:paraId="376D83F9" w14:textId="77777777" w:rsidR="00166D86" w:rsidRPr="00573946" w:rsidRDefault="00166D86" w:rsidP="00573946">
      <w:pPr>
        <w:widowControl w:val="0"/>
        <w:spacing w:after="0"/>
        <w:ind w:left="360"/>
        <w:rPr>
          <w:rFonts w:ascii="Times New Roman" w:eastAsia="Calibri" w:hAnsi="Times New Roman"/>
        </w:rPr>
      </w:pPr>
    </w:p>
    <w:p w14:paraId="7F6CAEB6"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Conflicts of Interest</w:t>
      </w:r>
    </w:p>
    <w:p w14:paraId="0777725C" w14:textId="77777777" w:rsidR="00166D86" w:rsidRPr="00573946" w:rsidRDefault="00166D86">
      <w:pPr>
        <w:widowControl w:val="0"/>
        <w:spacing w:after="0"/>
        <w:rPr>
          <w:rFonts w:ascii="Times New Roman" w:eastAsia="Calibri" w:hAnsi="Times New Roman"/>
          <w:sz w:val="22"/>
        </w:rPr>
      </w:pPr>
    </w:p>
    <w:p w14:paraId="0C6AD8D1"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All directors, officers and employees have an obligation to act in the best interest of the Company.  Any situation that presents an actual or potential conflict between a director, officer or employee’s </w:t>
      </w:r>
      <w:proofErr w:type="gramStart"/>
      <w:r w:rsidRPr="00573946">
        <w:rPr>
          <w:rFonts w:ascii="Times New Roman" w:eastAsia="Calibri" w:hAnsi="Times New Roman"/>
          <w:sz w:val="22"/>
        </w:rPr>
        <w:t>personal interests</w:t>
      </w:r>
      <w:proofErr w:type="gramEnd"/>
      <w:r w:rsidRPr="00573946">
        <w:rPr>
          <w:rFonts w:ascii="Times New Roman" w:eastAsia="Calibri" w:hAnsi="Times New Roman"/>
          <w:sz w:val="22"/>
        </w:rPr>
        <w:t xml:space="preserve"> and the interests of Energy Fuels should be reported to the General Counsel or, in the case of reports by directors, to the Chair of the Company’s Audit Committee.  </w:t>
      </w:r>
    </w:p>
    <w:p w14:paraId="7A0C6F89" w14:textId="77777777" w:rsidR="00166D86" w:rsidRPr="00573946" w:rsidRDefault="00166D86" w:rsidP="00573946">
      <w:pPr>
        <w:widowControl w:val="0"/>
        <w:spacing w:after="0"/>
        <w:ind w:left="360"/>
        <w:rPr>
          <w:rFonts w:ascii="Times New Roman" w:eastAsia="Calibri" w:hAnsi="Times New Roman"/>
        </w:rPr>
      </w:pPr>
    </w:p>
    <w:p w14:paraId="4A1FE204" w14:textId="77777777" w:rsidR="00166D86" w:rsidRPr="00573946" w:rsidRDefault="00166D86" w:rsidP="00573946">
      <w:pPr>
        <w:widowControl w:val="0"/>
        <w:spacing w:after="0"/>
        <w:rPr>
          <w:rFonts w:ascii="Times New Roman" w:eastAsia="Calibri" w:hAnsi="Times New Roman"/>
        </w:rPr>
      </w:pPr>
      <w:r w:rsidRPr="00573946">
        <w:rPr>
          <w:rFonts w:ascii="Times New Roman" w:eastAsia="Calibri" w:hAnsi="Times New Roman"/>
          <w:sz w:val="22"/>
        </w:rPr>
        <w:t xml:space="preserve">Any Director, officer or employee has a conflict of interest when his or her personal interests, relationships or activities, or those of a member of his or her immediate family or business associate, interfere or conflict, or even appear to interfere or conflict, with Energy Fuels’ interests.  A conflict of interest can arise when any director, officer or employee takes an action or has a personal interest that may adversely influence his or her objectivity or the exercise of sound, ethical business judgment.  Conflicts of interest can also arise when any director, officer or employee, or a member of his or her immediate family, receives improper personal benefits as a result of his or her position at Energy Fuels.  No director, officer or employee shall improperly benefit, directly or indirectly, from his or her status as director, officer or employee of Energy Fuels, or from any decision or action by Energy Fuels that he or she is in a position to influence.  </w:t>
      </w:r>
    </w:p>
    <w:p w14:paraId="442E880C" w14:textId="77777777" w:rsidR="00166D86" w:rsidRPr="00573946" w:rsidRDefault="00166D86" w:rsidP="00573946">
      <w:pPr>
        <w:widowControl w:val="0"/>
        <w:spacing w:after="0"/>
        <w:ind w:left="720"/>
        <w:rPr>
          <w:rFonts w:ascii="Times New Roman" w:eastAsia="Calibri" w:hAnsi="Times New Roman"/>
        </w:rPr>
      </w:pPr>
    </w:p>
    <w:p w14:paraId="482610F8" w14:textId="77777777" w:rsidR="00166D86" w:rsidRPr="00573946" w:rsidRDefault="00166D86" w:rsidP="00573946">
      <w:pPr>
        <w:widowControl w:val="0"/>
        <w:spacing w:after="0"/>
        <w:rPr>
          <w:rFonts w:ascii="Times New Roman" w:eastAsia="Calibri" w:hAnsi="Times New Roman"/>
        </w:rPr>
      </w:pPr>
      <w:r w:rsidRPr="00573946">
        <w:rPr>
          <w:rFonts w:ascii="Times New Roman" w:eastAsia="Calibri" w:hAnsi="Times New Roman"/>
          <w:sz w:val="22"/>
        </w:rPr>
        <w:t>By way of example, a conflict of interest may arise if any director, officer or employee:</w:t>
      </w:r>
    </w:p>
    <w:p w14:paraId="7765E769" w14:textId="77777777" w:rsidR="00166D86" w:rsidRPr="00573946" w:rsidRDefault="00166D86" w:rsidP="00573946">
      <w:pPr>
        <w:widowControl w:val="0"/>
        <w:spacing w:after="0"/>
        <w:ind w:left="720"/>
        <w:rPr>
          <w:rFonts w:ascii="Times New Roman" w:eastAsia="Calibri" w:hAnsi="Times New Roman"/>
        </w:rPr>
      </w:pPr>
    </w:p>
    <w:p w14:paraId="1B6BA7E0" w14:textId="77777777" w:rsidR="00166D86" w:rsidRPr="00573946" w:rsidRDefault="00166D86" w:rsidP="00573946">
      <w:pPr>
        <w:widowControl w:val="0"/>
        <w:numPr>
          <w:ilvl w:val="0"/>
          <w:numId w:val="5"/>
        </w:numPr>
        <w:spacing w:after="0"/>
        <w:rPr>
          <w:rFonts w:ascii="Times New Roman" w:eastAsia="Calibri" w:hAnsi="Times New Roman"/>
        </w:rPr>
      </w:pPr>
      <w:r w:rsidRPr="00573946">
        <w:rPr>
          <w:rFonts w:ascii="Times New Roman" w:eastAsia="Calibri" w:hAnsi="Times New Roman"/>
          <w:sz w:val="22"/>
        </w:rPr>
        <w:t>Has a material personal interest in a transaction or agreement involving Energy Fuels;</w:t>
      </w:r>
    </w:p>
    <w:p w14:paraId="0C13F240" w14:textId="77777777" w:rsidR="00166D86" w:rsidRPr="00F40411" w:rsidRDefault="00166D86" w:rsidP="00166D86">
      <w:pPr>
        <w:widowControl w:val="0"/>
        <w:spacing w:after="0"/>
        <w:ind w:left="720"/>
        <w:rPr>
          <w:rFonts w:ascii="Times New Roman" w:eastAsia="Calibri" w:hAnsi="Times New Roman"/>
          <w:sz w:val="22"/>
          <w:szCs w:val="22"/>
        </w:rPr>
      </w:pPr>
    </w:p>
    <w:p w14:paraId="74414BBA" w14:textId="77777777" w:rsidR="00166D86" w:rsidRPr="00573946" w:rsidRDefault="00166D86" w:rsidP="00573946">
      <w:pPr>
        <w:widowControl w:val="0"/>
        <w:numPr>
          <w:ilvl w:val="0"/>
          <w:numId w:val="5"/>
        </w:numPr>
        <w:spacing w:after="0"/>
        <w:rPr>
          <w:rFonts w:ascii="Times New Roman" w:eastAsia="Calibri" w:hAnsi="Times New Roman"/>
        </w:rPr>
      </w:pPr>
      <w:r w:rsidRPr="00573946">
        <w:rPr>
          <w:rFonts w:ascii="Times New Roman" w:eastAsia="Calibri" w:hAnsi="Times New Roman"/>
          <w:sz w:val="22"/>
        </w:rPr>
        <w:t>Accepts a gift, service, payment or other benefit (other than a nominal gift) from a competitor, supplier, or customer of Energy Fuels, or any entity or organization with which Energy Fuels does business or seeks or expects to do business;</w:t>
      </w:r>
    </w:p>
    <w:p w14:paraId="08030D8B" w14:textId="77777777" w:rsidR="00166D86" w:rsidRPr="00F40411" w:rsidRDefault="00166D86" w:rsidP="00166D86">
      <w:pPr>
        <w:widowControl w:val="0"/>
        <w:spacing w:after="0"/>
        <w:rPr>
          <w:rFonts w:ascii="Times New Roman" w:eastAsia="Calibri" w:hAnsi="Times New Roman"/>
          <w:sz w:val="22"/>
          <w:szCs w:val="22"/>
        </w:rPr>
      </w:pPr>
    </w:p>
    <w:p w14:paraId="782B416B" w14:textId="77777777" w:rsidR="00166D86" w:rsidRPr="00573946" w:rsidRDefault="00166D86" w:rsidP="00573946">
      <w:pPr>
        <w:widowControl w:val="0"/>
        <w:numPr>
          <w:ilvl w:val="0"/>
          <w:numId w:val="5"/>
        </w:numPr>
        <w:spacing w:after="0"/>
        <w:rPr>
          <w:rFonts w:ascii="Times New Roman" w:eastAsia="Calibri" w:hAnsi="Times New Roman"/>
        </w:rPr>
      </w:pPr>
      <w:r w:rsidRPr="00573946">
        <w:rPr>
          <w:rFonts w:ascii="Times New Roman" w:eastAsia="Calibri" w:hAnsi="Times New Roman"/>
          <w:sz w:val="22"/>
        </w:rPr>
        <w:t>Lends to, borrows from, or has a material interest in a competitor, supplier, or customer of Energy Fuels, or any entity or organization with which Energy Fuels does business or seeks or expects to do business (other than routine investments in publicly-traded companies);</w:t>
      </w:r>
    </w:p>
    <w:p w14:paraId="2E79A15B" w14:textId="77777777" w:rsidR="00166D86" w:rsidRPr="00F40411" w:rsidRDefault="00166D86" w:rsidP="00166D86">
      <w:pPr>
        <w:widowControl w:val="0"/>
        <w:spacing w:after="0"/>
        <w:rPr>
          <w:rFonts w:ascii="Times New Roman" w:eastAsia="Calibri" w:hAnsi="Times New Roman"/>
          <w:sz w:val="22"/>
          <w:szCs w:val="22"/>
        </w:rPr>
      </w:pPr>
    </w:p>
    <w:p w14:paraId="0B2FE0BA" w14:textId="77777777" w:rsidR="00166D86" w:rsidRPr="00573946" w:rsidRDefault="00166D86" w:rsidP="00573946">
      <w:pPr>
        <w:widowControl w:val="0"/>
        <w:numPr>
          <w:ilvl w:val="0"/>
          <w:numId w:val="5"/>
        </w:numPr>
        <w:spacing w:after="0"/>
        <w:rPr>
          <w:rFonts w:ascii="Times New Roman" w:eastAsia="Calibri" w:hAnsi="Times New Roman"/>
        </w:rPr>
      </w:pPr>
      <w:r w:rsidRPr="00573946">
        <w:rPr>
          <w:rFonts w:ascii="Times New Roman" w:eastAsia="Calibri" w:hAnsi="Times New Roman"/>
          <w:sz w:val="22"/>
        </w:rPr>
        <w:t>Knowingly competes with Energy Fuels or diverts a business opportunity from Energy Fuels;</w:t>
      </w:r>
    </w:p>
    <w:p w14:paraId="46CCE9AE" w14:textId="77777777" w:rsidR="00166D86" w:rsidRPr="00F40411" w:rsidRDefault="00166D86" w:rsidP="00166D86">
      <w:pPr>
        <w:widowControl w:val="0"/>
        <w:spacing w:after="0"/>
        <w:rPr>
          <w:rFonts w:ascii="Times New Roman" w:eastAsia="Calibri" w:hAnsi="Times New Roman"/>
          <w:sz w:val="22"/>
          <w:szCs w:val="22"/>
        </w:rPr>
      </w:pPr>
    </w:p>
    <w:p w14:paraId="3E2D9533" w14:textId="77777777" w:rsidR="00166D86" w:rsidRPr="00573946" w:rsidRDefault="00166D86" w:rsidP="00573946">
      <w:pPr>
        <w:widowControl w:val="0"/>
        <w:numPr>
          <w:ilvl w:val="0"/>
          <w:numId w:val="5"/>
        </w:numPr>
        <w:spacing w:after="0"/>
        <w:rPr>
          <w:rFonts w:ascii="Times New Roman" w:eastAsia="Calibri" w:hAnsi="Times New Roman"/>
        </w:rPr>
      </w:pPr>
      <w:r w:rsidRPr="00573946">
        <w:rPr>
          <w:rFonts w:ascii="Times New Roman" w:eastAsia="Calibri" w:hAnsi="Times New Roman"/>
          <w:sz w:val="22"/>
        </w:rPr>
        <w:t>Serves as an officer, director, employee, consultant, or in any management capacity, in an entity or organization with which Energy Fuels does business or seeks or expects to do business (other than routine business involving immaterial amounts, in which the director, officer or employee has no decision-making or other role);</w:t>
      </w:r>
    </w:p>
    <w:p w14:paraId="75C188F6" w14:textId="77777777" w:rsidR="00166D86" w:rsidRPr="00F40411" w:rsidRDefault="00166D86" w:rsidP="00166D86">
      <w:pPr>
        <w:widowControl w:val="0"/>
        <w:spacing w:after="0"/>
        <w:rPr>
          <w:rFonts w:ascii="Times New Roman" w:eastAsia="Calibri" w:hAnsi="Times New Roman"/>
          <w:sz w:val="22"/>
          <w:szCs w:val="22"/>
        </w:rPr>
      </w:pPr>
    </w:p>
    <w:p w14:paraId="1CB0317E" w14:textId="77777777" w:rsidR="00166D86" w:rsidRPr="00573946" w:rsidRDefault="00166D86" w:rsidP="00573946">
      <w:pPr>
        <w:widowControl w:val="0"/>
        <w:numPr>
          <w:ilvl w:val="0"/>
          <w:numId w:val="5"/>
        </w:numPr>
        <w:spacing w:after="0"/>
        <w:rPr>
          <w:rFonts w:ascii="Times New Roman" w:eastAsia="Calibri" w:hAnsi="Times New Roman"/>
        </w:rPr>
      </w:pPr>
      <w:r w:rsidRPr="00573946">
        <w:rPr>
          <w:rFonts w:ascii="Times New Roman" w:eastAsia="Calibri" w:hAnsi="Times New Roman"/>
          <w:sz w:val="22"/>
        </w:rPr>
        <w:t>Knowingly acquires, or seeks to acquire an interest in property (such as real estate, patent rights, securities, or other properties) where Energy Fuels has, or might have, an interest; or</w:t>
      </w:r>
    </w:p>
    <w:p w14:paraId="2E676672" w14:textId="77777777" w:rsidR="00166D86" w:rsidRPr="00F40411" w:rsidRDefault="00166D86" w:rsidP="00166D86">
      <w:pPr>
        <w:widowControl w:val="0"/>
        <w:spacing w:after="0"/>
        <w:rPr>
          <w:rFonts w:ascii="Times New Roman" w:eastAsia="Calibri" w:hAnsi="Times New Roman"/>
          <w:sz w:val="22"/>
          <w:szCs w:val="22"/>
        </w:rPr>
      </w:pPr>
    </w:p>
    <w:p w14:paraId="4FD1FBAE" w14:textId="77777777" w:rsidR="00166D86" w:rsidRPr="00573946" w:rsidRDefault="00166D86" w:rsidP="00573946">
      <w:pPr>
        <w:widowControl w:val="0"/>
        <w:numPr>
          <w:ilvl w:val="0"/>
          <w:numId w:val="5"/>
        </w:numPr>
        <w:spacing w:after="0"/>
        <w:rPr>
          <w:rFonts w:ascii="Times New Roman" w:eastAsia="Calibri" w:hAnsi="Times New Roman"/>
        </w:rPr>
      </w:pPr>
      <w:r w:rsidRPr="00573946">
        <w:rPr>
          <w:rFonts w:ascii="Times New Roman" w:eastAsia="Calibri" w:hAnsi="Times New Roman"/>
          <w:sz w:val="22"/>
        </w:rPr>
        <w:t xml:space="preserve">Participates in a venture in which Energy Fuels has expressed an interest. </w:t>
      </w:r>
    </w:p>
    <w:p w14:paraId="45B11B00" w14:textId="77777777" w:rsidR="00166D86" w:rsidRPr="00573946" w:rsidRDefault="00166D86" w:rsidP="00573946">
      <w:pPr>
        <w:widowControl w:val="0"/>
        <w:spacing w:after="0"/>
        <w:ind w:left="1080"/>
        <w:rPr>
          <w:rFonts w:ascii="Times New Roman" w:eastAsia="Calibri" w:hAnsi="Times New Roman"/>
        </w:rPr>
      </w:pPr>
    </w:p>
    <w:p w14:paraId="3665B235" w14:textId="77777777" w:rsidR="00166D86" w:rsidRPr="00573946" w:rsidRDefault="00166D86" w:rsidP="00573946">
      <w:pPr>
        <w:widowControl w:val="0"/>
        <w:spacing w:after="0"/>
        <w:rPr>
          <w:rFonts w:ascii="Times New Roman" w:eastAsia="Calibri" w:hAnsi="Times New Roman"/>
        </w:rPr>
      </w:pPr>
      <w:r w:rsidRPr="00573946">
        <w:rPr>
          <w:rFonts w:ascii="Times New Roman" w:eastAsia="Calibri" w:hAnsi="Times New Roman"/>
          <w:sz w:val="22"/>
        </w:rPr>
        <w:t>Directors, officers and employees are expected to use common sense and good judgment in deciding whether a potential conflict of interest may exist.</w:t>
      </w:r>
    </w:p>
    <w:p w14:paraId="7672619C" w14:textId="77777777" w:rsidR="00166D86" w:rsidRPr="00573946" w:rsidRDefault="00166D86" w:rsidP="00573946">
      <w:pPr>
        <w:widowControl w:val="0"/>
        <w:spacing w:after="0"/>
        <w:ind w:left="720"/>
        <w:rPr>
          <w:rFonts w:ascii="Times New Roman" w:eastAsia="Calibri" w:hAnsi="Times New Roman"/>
        </w:rPr>
      </w:pPr>
    </w:p>
    <w:p w14:paraId="5EDA80DC" w14:textId="77777777" w:rsidR="00EC440C" w:rsidRDefault="00EC440C">
      <w:pPr>
        <w:widowControl w:val="0"/>
        <w:spacing w:after="0"/>
        <w:rPr>
          <w:rFonts w:ascii="Times New Roman" w:eastAsia="Calibri" w:hAnsi="Times New Roman"/>
          <w:i/>
          <w:sz w:val="22"/>
        </w:rPr>
      </w:pPr>
    </w:p>
    <w:p w14:paraId="1D178D05" w14:textId="7057440C"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lastRenderedPageBreak/>
        <w:t xml:space="preserve">Protection and Proper Use of Corporate Assets and Opportunities  </w:t>
      </w:r>
    </w:p>
    <w:p w14:paraId="2B89A94C" w14:textId="77777777" w:rsidR="00166D86" w:rsidRPr="00573946" w:rsidRDefault="00166D86">
      <w:pPr>
        <w:widowControl w:val="0"/>
        <w:spacing w:after="0"/>
        <w:rPr>
          <w:rFonts w:ascii="Times New Roman" w:eastAsia="Calibri" w:hAnsi="Times New Roman"/>
          <w:sz w:val="22"/>
        </w:rPr>
      </w:pPr>
    </w:p>
    <w:p w14:paraId="5B309017"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Theft, carelessness and waste have a direct, negative impact on Energy Fuels' image and profitability, and will not be tolerated.  Directors, officers and employees owe a duty to Energy Fuels to advance its legitimate interests when the opportunity to do so arises.  All directors, officers and employees shall endeavor to protect Energy Fuels’ assets and ensure their efficient use.  </w:t>
      </w:r>
    </w:p>
    <w:p w14:paraId="7114A722" w14:textId="77777777" w:rsidR="00166D86" w:rsidRPr="00573946" w:rsidRDefault="00166D86">
      <w:pPr>
        <w:widowControl w:val="0"/>
        <w:spacing w:after="0"/>
        <w:ind w:firstLine="360"/>
        <w:rPr>
          <w:rFonts w:ascii="Times New Roman" w:eastAsia="Calibri" w:hAnsi="Times New Roman"/>
          <w:sz w:val="22"/>
        </w:rPr>
      </w:pPr>
    </w:p>
    <w:p w14:paraId="405CA8F4"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Directors, officers and employees are prohibited from (a) taking for themselves property, security or any business interest, or other opportunities that are discovered through the use of Energy Fuels’ property, information or position; and (b) using Energy Fuels’ property, information, or position for personal gain.  By way of example, the following types of activities are prohibited:</w:t>
      </w:r>
    </w:p>
    <w:p w14:paraId="3DCA7E2B" w14:textId="77777777" w:rsidR="00166D86" w:rsidRPr="00573946" w:rsidRDefault="00166D86">
      <w:pPr>
        <w:widowControl w:val="0"/>
        <w:spacing w:after="0"/>
        <w:ind w:left="360"/>
        <w:rPr>
          <w:rFonts w:ascii="Times New Roman" w:eastAsia="Calibri" w:hAnsi="Times New Roman"/>
          <w:sz w:val="22"/>
        </w:rPr>
      </w:pPr>
    </w:p>
    <w:p w14:paraId="1C57162F" w14:textId="77777777" w:rsidR="00166D86" w:rsidRPr="00573946" w:rsidRDefault="00166D86" w:rsidP="00573946">
      <w:pPr>
        <w:widowControl w:val="0"/>
        <w:numPr>
          <w:ilvl w:val="0"/>
          <w:numId w:val="6"/>
        </w:numPr>
        <w:spacing w:after="0"/>
        <w:rPr>
          <w:rFonts w:ascii="Times New Roman" w:eastAsia="Calibri" w:hAnsi="Times New Roman"/>
        </w:rPr>
      </w:pPr>
      <w:r w:rsidRPr="00573946">
        <w:rPr>
          <w:rFonts w:ascii="Times New Roman" w:eastAsia="Calibri" w:hAnsi="Times New Roman"/>
          <w:sz w:val="22"/>
        </w:rPr>
        <w:t>Using Energy Fuels assets for other business or personal endeavors; or</w:t>
      </w:r>
    </w:p>
    <w:p w14:paraId="53FAC564" w14:textId="77777777" w:rsidR="00166D86" w:rsidRPr="00F40411" w:rsidRDefault="00166D86" w:rsidP="00166D86">
      <w:pPr>
        <w:widowControl w:val="0"/>
        <w:spacing w:after="0"/>
        <w:ind w:left="720"/>
        <w:rPr>
          <w:rFonts w:ascii="Times New Roman" w:eastAsia="Calibri" w:hAnsi="Times New Roman"/>
          <w:sz w:val="22"/>
          <w:szCs w:val="22"/>
        </w:rPr>
      </w:pPr>
    </w:p>
    <w:p w14:paraId="56736FA2" w14:textId="77777777" w:rsidR="00166D86" w:rsidRPr="00573946" w:rsidRDefault="00166D86" w:rsidP="00573946">
      <w:pPr>
        <w:widowControl w:val="0"/>
        <w:numPr>
          <w:ilvl w:val="0"/>
          <w:numId w:val="6"/>
        </w:numPr>
        <w:spacing w:after="0"/>
        <w:rPr>
          <w:rFonts w:ascii="Times New Roman" w:eastAsia="Calibri" w:hAnsi="Times New Roman"/>
        </w:rPr>
      </w:pPr>
      <w:r w:rsidRPr="00573946">
        <w:rPr>
          <w:rFonts w:ascii="Times New Roman" w:eastAsia="Calibri" w:hAnsi="Times New Roman"/>
          <w:sz w:val="22"/>
        </w:rPr>
        <w:t xml:space="preserve">Obtaining, or seeking to obtain, any personal benefit from the use or disclosure of information that is confidential or proprietary to Energy Fuels, or from the use or disclosure of confidential or proprietary information about another entity acquired as a result of or in the course of employment with Energy Fuels. </w:t>
      </w:r>
    </w:p>
    <w:p w14:paraId="258E7FAE" w14:textId="77777777" w:rsidR="00166D86" w:rsidRPr="00573946" w:rsidRDefault="00166D86">
      <w:pPr>
        <w:widowControl w:val="0"/>
        <w:spacing w:after="0"/>
        <w:ind w:left="360"/>
        <w:rPr>
          <w:rFonts w:ascii="Times New Roman" w:eastAsia="Calibri" w:hAnsi="Times New Roman"/>
          <w:sz w:val="22"/>
        </w:rPr>
      </w:pPr>
    </w:p>
    <w:p w14:paraId="66C50A47"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All of Energy Fuels assets should only be used for legitimate business purposes, and the use of Energy Fuels’ property for any unlawful, unauthorized or unethical purpose is strictly prohibited.  No directors, officers or employees shall intentionally damage or destroy the property of Energy Fuels or commit or condone theft.  </w:t>
      </w:r>
    </w:p>
    <w:p w14:paraId="30283E5B" w14:textId="77777777" w:rsidR="00166D86" w:rsidRPr="00573946" w:rsidRDefault="00166D86">
      <w:pPr>
        <w:widowControl w:val="0"/>
        <w:spacing w:after="0"/>
        <w:ind w:left="360"/>
        <w:rPr>
          <w:rFonts w:ascii="Times New Roman" w:eastAsia="Calibri" w:hAnsi="Times New Roman"/>
          <w:sz w:val="22"/>
        </w:rPr>
      </w:pPr>
    </w:p>
    <w:p w14:paraId="12ECE681"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Confidentiality of Corporate Information  </w:t>
      </w:r>
    </w:p>
    <w:p w14:paraId="2553943E" w14:textId="77777777" w:rsidR="00166D86" w:rsidRPr="00573946" w:rsidRDefault="00166D86">
      <w:pPr>
        <w:widowControl w:val="0"/>
        <w:spacing w:after="0"/>
        <w:rPr>
          <w:rFonts w:ascii="Times New Roman" w:eastAsia="Calibri" w:hAnsi="Times New Roman"/>
          <w:sz w:val="22"/>
        </w:rPr>
      </w:pPr>
    </w:p>
    <w:p w14:paraId="126ADCE7" w14:textId="169FA11C" w:rsidR="00166D86" w:rsidRPr="00397F22" w:rsidRDefault="00166D86">
      <w:pPr>
        <w:widowControl w:val="0"/>
        <w:spacing w:after="0"/>
        <w:rPr>
          <w:rFonts w:ascii="Times New Roman" w:hAnsi="Times New Roman"/>
          <w:sz w:val="22"/>
          <w:szCs w:val="22"/>
        </w:rPr>
      </w:pPr>
      <w:r w:rsidRPr="00573946">
        <w:rPr>
          <w:rFonts w:ascii="Times New Roman" w:eastAsia="Calibri" w:hAnsi="Times New Roman"/>
          <w:sz w:val="22"/>
        </w:rPr>
        <w:t xml:space="preserve">Directors, officers and employees must maintain the confidentiality of information entrusted to them by Energy Fuels or its customers, except when disclosure is authorized or legally mandated. </w:t>
      </w:r>
      <w:r w:rsidR="00B02C45">
        <w:rPr>
          <w:rFonts w:ascii="Times New Roman" w:eastAsia="Calibri" w:hAnsi="Times New Roman"/>
          <w:sz w:val="22"/>
        </w:rPr>
        <w:t xml:space="preserve"> </w:t>
      </w:r>
      <w:r w:rsidRPr="00573946">
        <w:rPr>
          <w:rFonts w:ascii="Times New Roman" w:eastAsia="Calibri" w:hAnsi="Times New Roman"/>
          <w:sz w:val="22"/>
        </w:rPr>
        <w:t xml:space="preserve">Confidential information includes (without limitation) all non-public information that might be of use to competitors or </w:t>
      </w:r>
      <w:r w:rsidRPr="00397F22">
        <w:rPr>
          <w:rFonts w:ascii="Times New Roman" w:hAnsi="Times New Roman"/>
          <w:sz w:val="22"/>
          <w:szCs w:val="22"/>
        </w:rPr>
        <w:t xml:space="preserve">might be harmful to Energy Fuels or its partners and associates, if disclosed. </w:t>
      </w:r>
      <w:r w:rsidR="00194862" w:rsidRPr="00397F22">
        <w:rPr>
          <w:rFonts w:ascii="Times New Roman" w:hAnsi="Times New Roman"/>
          <w:sz w:val="22"/>
          <w:szCs w:val="22"/>
        </w:rPr>
        <w:t xml:space="preserve"> For further information, see the Company’s </w:t>
      </w:r>
      <w:r w:rsidR="00194862" w:rsidRPr="00397F22">
        <w:rPr>
          <w:rFonts w:ascii="Times New Roman" w:hAnsi="Times New Roman"/>
          <w:i/>
          <w:sz w:val="22"/>
          <w:szCs w:val="22"/>
        </w:rPr>
        <w:t>Corporate Disclosure Policy</w:t>
      </w:r>
      <w:r w:rsidR="00194862" w:rsidRPr="00397F22">
        <w:rPr>
          <w:rFonts w:ascii="Times New Roman" w:hAnsi="Times New Roman"/>
          <w:sz w:val="22"/>
          <w:szCs w:val="22"/>
        </w:rPr>
        <w:t>.</w:t>
      </w:r>
    </w:p>
    <w:p w14:paraId="28A93D3F" w14:textId="77777777" w:rsidR="00166D86" w:rsidRPr="00573946" w:rsidRDefault="00166D86">
      <w:pPr>
        <w:widowControl w:val="0"/>
        <w:spacing w:after="0"/>
        <w:rPr>
          <w:rFonts w:ascii="Times New Roman" w:eastAsia="Calibri" w:hAnsi="Times New Roman"/>
          <w:sz w:val="22"/>
        </w:rPr>
      </w:pPr>
    </w:p>
    <w:p w14:paraId="7F9F5D9E"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Proper Use of Computers and the Internet</w:t>
      </w:r>
    </w:p>
    <w:p w14:paraId="1FD77E65" w14:textId="77777777" w:rsidR="00166D86" w:rsidRPr="00573946" w:rsidRDefault="00166D86">
      <w:pPr>
        <w:widowControl w:val="0"/>
        <w:spacing w:after="0"/>
        <w:rPr>
          <w:rFonts w:ascii="Times New Roman" w:eastAsia="Calibri" w:hAnsi="Times New Roman"/>
          <w:sz w:val="22"/>
        </w:rPr>
      </w:pPr>
    </w:p>
    <w:p w14:paraId="2918B63E"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Energy Fuels’ information technology systems, including (without limitation) computers, email, internet, telephones, and voice mail, are the property of Energy Fuels and are to be used primarily for business purposes.  Corporate information technology systems may be used for minor or incidental use, provided that such use is kept to a minimum and is in compliance with corporate policy.  Energy Fuels’ information technology systems shall not be used to send harassing, threatening or obscene messages or chain letters, to access the internet for inappropriate use, or to send or distribute copyrighted documents (without proper permissions).  Energy Fuels may monitor the use of its information technology systems for business purposes or to conduct internal investigations if approved by the Chief Executive Officer and General Counsel.</w:t>
      </w:r>
    </w:p>
    <w:p w14:paraId="3414424A" w14:textId="77777777" w:rsidR="003C46E9" w:rsidRPr="00573946" w:rsidRDefault="003C46E9" w:rsidP="00573946">
      <w:pPr>
        <w:widowControl w:val="0"/>
        <w:spacing w:after="0"/>
        <w:rPr>
          <w:rFonts w:ascii="Times New Roman" w:eastAsia="Calibri" w:hAnsi="Times New Roman"/>
        </w:rPr>
      </w:pPr>
    </w:p>
    <w:p w14:paraId="083FDB97" w14:textId="77777777" w:rsidR="00166D86" w:rsidRPr="00573946" w:rsidRDefault="00166D86" w:rsidP="00573946">
      <w:pPr>
        <w:widowControl w:val="0"/>
        <w:numPr>
          <w:ilvl w:val="0"/>
          <w:numId w:val="2"/>
        </w:numPr>
        <w:spacing w:after="0"/>
        <w:rPr>
          <w:rFonts w:ascii="Times New Roman" w:eastAsia="Calibri" w:hAnsi="Times New Roman"/>
          <w:b/>
        </w:rPr>
      </w:pPr>
      <w:r w:rsidRPr="00573946">
        <w:rPr>
          <w:rFonts w:ascii="Times New Roman" w:eastAsia="Calibri" w:hAnsi="Times New Roman"/>
          <w:b/>
          <w:sz w:val="22"/>
        </w:rPr>
        <w:t>Conduct with the Company’s Shareholders and the Public</w:t>
      </w:r>
    </w:p>
    <w:p w14:paraId="14D7E701" w14:textId="77777777" w:rsidR="00166D86" w:rsidRPr="00573946" w:rsidRDefault="00166D86" w:rsidP="00573946">
      <w:pPr>
        <w:widowControl w:val="0"/>
        <w:spacing w:after="0"/>
        <w:ind w:left="360"/>
        <w:rPr>
          <w:rFonts w:ascii="Times New Roman" w:eastAsia="Calibri" w:hAnsi="Times New Roman"/>
        </w:rPr>
      </w:pPr>
    </w:p>
    <w:p w14:paraId="39C5DF37"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Quality of Public Disclosure  </w:t>
      </w:r>
    </w:p>
    <w:p w14:paraId="77111040" w14:textId="77777777" w:rsidR="00166D86" w:rsidRPr="00573946" w:rsidRDefault="00166D86">
      <w:pPr>
        <w:widowControl w:val="0"/>
        <w:spacing w:after="0"/>
        <w:rPr>
          <w:rFonts w:ascii="Times New Roman" w:eastAsia="Calibri" w:hAnsi="Times New Roman"/>
          <w:sz w:val="22"/>
        </w:rPr>
      </w:pPr>
    </w:p>
    <w:p w14:paraId="64A96E32" w14:textId="0A0EFE99" w:rsidR="00166D86" w:rsidRPr="00397F22" w:rsidRDefault="00166D86">
      <w:pPr>
        <w:widowControl w:val="0"/>
        <w:spacing w:after="0"/>
        <w:rPr>
          <w:rFonts w:ascii="Times New Roman" w:hAnsi="Times New Roman"/>
          <w:sz w:val="22"/>
          <w:szCs w:val="22"/>
        </w:rPr>
      </w:pPr>
      <w:r w:rsidRPr="00573946">
        <w:rPr>
          <w:rFonts w:ascii="Times New Roman" w:eastAsia="Calibri" w:hAnsi="Times New Roman"/>
          <w:sz w:val="22"/>
        </w:rPr>
        <w:t xml:space="preserve">Energy Fuels is committed to providing information about the Company to the public in a manner that is consistent with all applicable legal and regulatory requirements and that promotes investor confidence by facilitating fair, orderly, and efficient behavior.  Energy Fuels’ reports and documents filed with or </w:t>
      </w:r>
      <w:r w:rsidRPr="00573946">
        <w:rPr>
          <w:rFonts w:ascii="Times New Roman" w:eastAsia="Calibri" w:hAnsi="Times New Roman"/>
          <w:sz w:val="22"/>
        </w:rPr>
        <w:lastRenderedPageBreak/>
        <w:t xml:space="preserve">submitted to securities regulators in Canada and the United States, and Energy Fuels’ other public communications, must include full, fair, accurate, timely, and understandable disclosure.  All directors, officers and employees who are involved in Energy Fuels’ disclosure process are responsible for using their best efforts to ensure that Energy Fuels meets such requirements.  Directors, officers and employees are prohibited from knowingly misrepresenting, omitting or causing others to misrepresent or omit </w:t>
      </w:r>
      <w:r w:rsidRPr="00397F22">
        <w:rPr>
          <w:rFonts w:ascii="Times New Roman" w:hAnsi="Times New Roman"/>
          <w:sz w:val="22"/>
          <w:szCs w:val="22"/>
        </w:rPr>
        <w:t>material information about Energy Fuels to others, including to Energy Fuels’ independent auditors.</w:t>
      </w:r>
      <w:r w:rsidR="00194862" w:rsidRPr="00397F22">
        <w:rPr>
          <w:rFonts w:ascii="Times New Roman" w:hAnsi="Times New Roman"/>
          <w:sz w:val="22"/>
          <w:szCs w:val="22"/>
        </w:rPr>
        <w:t xml:space="preserve">  For further information, see the Company’s </w:t>
      </w:r>
      <w:r w:rsidR="00194862" w:rsidRPr="00397F22">
        <w:rPr>
          <w:rFonts w:ascii="Times New Roman" w:hAnsi="Times New Roman"/>
          <w:i/>
          <w:sz w:val="22"/>
          <w:szCs w:val="22"/>
        </w:rPr>
        <w:t>Corporate Disclosure Policy</w:t>
      </w:r>
      <w:r w:rsidR="00194862" w:rsidRPr="00397F22">
        <w:rPr>
          <w:rFonts w:ascii="Times New Roman" w:hAnsi="Times New Roman"/>
          <w:sz w:val="22"/>
          <w:szCs w:val="22"/>
        </w:rPr>
        <w:t>.</w:t>
      </w:r>
    </w:p>
    <w:p w14:paraId="52F5533F" w14:textId="77777777" w:rsidR="00166D86" w:rsidRPr="00573946" w:rsidRDefault="00166D86">
      <w:pPr>
        <w:widowControl w:val="0"/>
        <w:spacing w:after="0"/>
        <w:rPr>
          <w:rFonts w:ascii="Times New Roman" w:eastAsia="Calibri" w:hAnsi="Times New Roman"/>
          <w:sz w:val="22"/>
        </w:rPr>
      </w:pPr>
    </w:p>
    <w:p w14:paraId="288784FC"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Retention of Records</w:t>
      </w:r>
    </w:p>
    <w:p w14:paraId="72057D01" w14:textId="77777777" w:rsidR="00166D86" w:rsidRPr="00573946" w:rsidRDefault="00166D86">
      <w:pPr>
        <w:widowControl w:val="0"/>
        <w:spacing w:after="0"/>
        <w:rPr>
          <w:rFonts w:ascii="Times New Roman" w:eastAsia="Calibri" w:hAnsi="Times New Roman"/>
          <w:sz w:val="22"/>
        </w:rPr>
      </w:pPr>
    </w:p>
    <w:p w14:paraId="579977D0" w14:textId="2D54192B"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Energy Fuels retains all business records in accordance with laws and regulations. </w:t>
      </w:r>
      <w:r w:rsidR="00B02C45">
        <w:rPr>
          <w:rFonts w:ascii="Times New Roman" w:eastAsia="Calibri" w:hAnsi="Times New Roman"/>
          <w:sz w:val="22"/>
        </w:rPr>
        <w:t xml:space="preserve"> </w:t>
      </w:r>
      <w:r w:rsidRPr="00573946">
        <w:rPr>
          <w:rFonts w:ascii="Times New Roman" w:eastAsia="Calibri" w:hAnsi="Times New Roman"/>
          <w:sz w:val="22"/>
        </w:rPr>
        <w:t xml:space="preserve">The term “business records” covers a broad range of files, reports, business plans, receipts, policies and communications, including hard copy and electronic whether maintained at work or at home. </w:t>
      </w:r>
      <w:r w:rsidR="00B02C45">
        <w:rPr>
          <w:rFonts w:ascii="Times New Roman" w:eastAsia="Calibri" w:hAnsi="Times New Roman"/>
          <w:sz w:val="22"/>
        </w:rPr>
        <w:t xml:space="preserve"> </w:t>
      </w:r>
      <w:r w:rsidRPr="00573946">
        <w:rPr>
          <w:rFonts w:ascii="Times New Roman" w:eastAsia="Calibri" w:hAnsi="Times New Roman"/>
          <w:sz w:val="22"/>
        </w:rPr>
        <w:t>Energy Fuels prohibits the unauthorized destruction of or tampering with any records, whether written or in electronic form, where Energy Fuels is required by law or government regulation to maintain such records or where it has reason to know of a threatened or pending government investigation or litigation relating to such records.</w:t>
      </w:r>
    </w:p>
    <w:p w14:paraId="3596487F" w14:textId="77777777" w:rsidR="00166D86" w:rsidRPr="00573946" w:rsidRDefault="00166D86">
      <w:pPr>
        <w:widowControl w:val="0"/>
        <w:spacing w:after="0"/>
        <w:rPr>
          <w:rFonts w:ascii="Times New Roman" w:eastAsia="Calibri" w:hAnsi="Times New Roman"/>
          <w:sz w:val="22"/>
        </w:rPr>
      </w:pPr>
    </w:p>
    <w:p w14:paraId="6167F31F" w14:textId="77777777" w:rsidR="00166D86" w:rsidRPr="00573946" w:rsidRDefault="00166D86" w:rsidP="00573946">
      <w:pPr>
        <w:widowControl w:val="0"/>
        <w:numPr>
          <w:ilvl w:val="0"/>
          <w:numId w:val="2"/>
        </w:numPr>
        <w:spacing w:after="0"/>
        <w:rPr>
          <w:rFonts w:ascii="Times New Roman" w:eastAsia="Calibri" w:hAnsi="Times New Roman"/>
          <w:b/>
        </w:rPr>
      </w:pPr>
      <w:r w:rsidRPr="00573946">
        <w:rPr>
          <w:rFonts w:ascii="Times New Roman" w:eastAsia="Calibri" w:hAnsi="Times New Roman"/>
          <w:b/>
          <w:sz w:val="22"/>
        </w:rPr>
        <w:t>Conduct with Customers, Security Holders, Suppliers, Competitors and Employees</w:t>
      </w:r>
    </w:p>
    <w:p w14:paraId="6BE6D4EF" w14:textId="77777777" w:rsidR="00166D86" w:rsidRPr="00573946" w:rsidRDefault="00166D86">
      <w:pPr>
        <w:widowControl w:val="0"/>
        <w:spacing w:after="0"/>
        <w:rPr>
          <w:rFonts w:ascii="Times New Roman" w:eastAsia="Calibri" w:hAnsi="Times New Roman"/>
          <w:sz w:val="22"/>
        </w:rPr>
      </w:pPr>
    </w:p>
    <w:p w14:paraId="1183CB84" w14:textId="14DA555F"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Dealing </w:t>
      </w:r>
      <w:r w:rsidR="00EC440C">
        <w:rPr>
          <w:rFonts w:ascii="Times New Roman" w:eastAsia="Calibri" w:hAnsi="Times New Roman"/>
          <w:i/>
          <w:sz w:val="22"/>
        </w:rPr>
        <w:t>w</w:t>
      </w:r>
      <w:r w:rsidRPr="00573946">
        <w:rPr>
          <w:rFonts w:ascii="Times New Roman" w:eastAsia="Calibri" w:hAnsi="Times New Roman"/>
          <w:i/>
          <w:sz w:val="22"/>
        </w:rPr>
        <w:t>ith Security Holders, Customers, Suppliers, Competitors and Employees</w:t>
      </w:r>
    </w:p>
    <w:p w14:paraId="08232FA5" w14:textId="77777777" w:rsidR="00166D86" w:rsidRPr="00573946" w:rsidRDefault="00166D86">
      <w:pPr>
        <w:widowControl w:val="0"/>
        <w:spacing w:after="0"/>
        <w:rPr>
          <w:rFonts w:ascii="Times New Roman" w:eastAsia="Calibri" w:hAnsi="Times New Roman"/>
          <w:sz w:val="22"/>
        </w:rPr>
      </w:pPr>
    </w:p>
    <w:p w14:paraId="48E77241"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Directors, officers and employees shall deal honestly, fairly and ethically with all of Energy Fuels’ security holders, customers, suppliers, competitors and employees.  In all such dealings, directors, officers and employees shall comply with all laws, rules and regulations and not take any actions that would bring into question the integrity of Energy Fuels or any of its directors, officers or employees.</w:t>
      </w:r>
    </w:p>
    <w:p w14:paraId="721712FC" w14:textId="77777777" w:rsidR="00166D86" w:rsidRPr="00573946" w:rsidRDefault="00166D86">
      <w:pPr>
        <w:widowControl w:val="0"/>
        <w:spacing w:after="0"/>
        <w:rPr>
          <w:rFonts w:ascii="Times New Roman" w:eastAsia="Calibri" w:hAnsi="Times New Roman"/>
          <w:sz w:val="22"/>
        </w:rPr>
      </w:pPr>
    </w:p>
    <w:p w14:paraId="7A40328C" w14:textId="77777777" w:rsidR="00166D86" w:rsidRPr="00573946" w:rsidRDefault="00166D86">
      <w:pPr>
        <w:spacing w:after="0"/>
        <w:rPr>
          <w:rFonts w:ascii="Times New Roman" w:eastAsia="Calibri" w:hAnsi="Times New Roman"/>
          <w:sz w:val="22"/>
        </w:rPr>
      </w:pPr>
      <w:r w:rsidRPr="00573946">
        <w:rPr>
          <w:rFonts w:ascii="Times New Roman" w:eastAsia="Calibri" w:hAnsi="Times New Roman"/>
          <w:sz w:val="22"/>
        </w:rPr>
        <w:t>All directors, officers, and employees shall ensure that Energy Fuels’ assets are used for legitimate business purposes and that all transactions shall be made exclusively on the basis of price, quality, service and suitability to Energy Fuels’ needs.</w:t>
      </w:r>
    </w:p>
    <w:p w14:paraId="0BE01F5F" w14:textId="77777777" w:rsidR="00166D86" w:rsidRPr="00573946" w:rsidRDefault="00166D86">
      <w:pPr>
        <w:spacing w:after="0"/>
        <w:rPr>
          <w:rFonts w:ascii="Times New Roman" w:eastAsia="Calibri" w:hAnsi="Times New Roman"/>
          <w:sz w:val="22"/>
        </w:rPr>
      </w:pPr>
    </w:p>
    <w:p w14:paraId="30203264" w14:textId="77777777" w:rsidR="00166D86" w:rsidRPr="00573946" w:rsidRDefault="00166D86">
      <w:pPr>
        <w:spacing w:after="0"/>
        <w:rPr>
          <w:rFonts w:ascii="Times New Roman" w:eastAsia="Calibri" w:hAnsi="Times New Roman"/>
          <w:sz w:val="22"/>
        </w:rPr>
      </w:pPr>
      <w:r w:rsidRPr="00573946">
        <w:rPr>
          <w:rFonts w:ascii="Times New Roman" w:eastAsia="Calibri" w:hAnsi="Times New Roman"/>
          <w:sz w:val="22"/>
        </w:rPr>
        <w:t>Energy Fuels shall only deal with suppliers and contractors who comply with all applicable legal requirements and Energy Fuels’ published standards and policies, including those relating to health and safety, environmental protection, anti-corruption and workplace rights.</w:t>
      </w:r>
    </w:p>
    <w:p w14:paraId="5E39E69D" w14:textId="77777777" w:rsidR="00166D86" w:rsidRPr="00573946" w:rsidRDefault="00166D86">
      <w:pPr>
        <w:spacing w:after="0"/>
        <w:rPr>
          <w:rFonts w:ascii="Times New Roman" w:eastAsia="Calibri" w:hAnsi="Times New Roman"/>
          <w:sz w:val="22"/>
        </w:rPr>
      </w:pPr>
    </w:p>
    <w:p w14:paraId="6E510F64" w14:textId="77777777" w:rsidR="00166D86" w:rsidRPr="00573946" w:rsidRDefault="00166D86">
      <w:pPr>
        <w:spacing w:after="0"/>
        <w:rPr>
          <w:rFonts w:ascii="Times New Roman" w:eastAsia="Calibri" w:hAnsi="Times New Roman"/>
          <w:i/>
          <w:sz w:val="22"/>
        </w:rPr>
      </w:pPr>
      <w:r w:rsidRPr="00573946">
        <w:rPr>
          <w:rFonts w:ascii="Times New Roman" w:eastAsia="Calibri" w:hAnsi="Times New Roman"/>
          <w:i/>
          <w:sz w:val="22"/>
        </w:rPr>
        <w:t>Agreements with Agents, Consultants and Contractors</w:t>
      </w:r>
    </w:p>
    <w:p w14:paraId="36C860EC" w14:textId="77777777" w:rsidR="00166D86" w:rsidRPr="00573946" w:rsidRDefault="00166D86">
      <w:pPr>
        <w:spacing w:after="0"/>
        <w:rPr>
          <w:rFonts w:ascii="Times New Roman" w:eastAsia="Calibri" w:hAnsi="Times New Roman"/>
          <w:sz w:val="22"/>
        </w:rPr>
      </w:pPr>
    </w:p>
    <w:p w14:paraId="403AFF4C" w14:textId="77777777" w:rsidR="00166D86" w:rsidRPr="00573946" w:rsidRDefault="00166D86">
      <w:pPr>
        <w:spacing w:after="0"/>
        <w:rPr>
          <w:rFonts w:ascii="Times New Roman" w:eastAsia="Calibri" w:hAnsi="Times New Roman"/>
          <w:sz w:val="22"/>
        </w:rPr>
      </w:pPr>
      <w:r w:rsidRPr="00573946">
        <w:rPr>
          <w:rFonts w:ascii="Times New Roman" w:eastAsia="Calibri" w:hAnsi="Times New Roman"/>
          <w:sz w:val="22"/>
        </w:rPr>
        <w:t>Agreements with agents, consultants and contractors should include terms requiring compliance with applicable laws, regulations, and, where applicable, this Code, and providing for remedies, up to and including termination, for failure to so comply.</w:t>
      </w:r>
    </w:p>
    <w:p w14:paraId="3260DDFA" w14:textId="77777777" w:rsidR="00422F7E" w:rsidRPr="00573946" w:rsidRDefault="00422F7E" w:rsidP="00573946">
      <w:pPr>
        <w:spacing w:after="0"/>
        <w:rPr>
          <w:rFonts w:ascii="Times New Roman" w:eastAsia="Calibri" w:hAnsi="Times New Roman"/>
          <w:sz w:val="22"/>
        </w:rPr>
      </w:pPr>
    </w:p>
    <w:p w14:paraId="493091B7" w14:textId="77777777" w:rsidR="00166D86" w:rsidRPr="00573946" w:rsidRDefault="00166D86" w:rsidP="00573946">
      <w:pPr>
        <w:widowControl w:val="0"/>
        <w:numPr>
          <w:ilvl w:val="0"/>
          <w:numId w:val="2"/>
        </w:numPr>
        <w:spacing w:after="0"/>
        <w:rPr>
          <w:rFonts w:ascii="Times New Roman" w:eastAsia="Calibri" w:hAnsi="Times New Roman"/>
          <w:b/>
        </w:rPr>
      </w:pPr>
      <w:r w:rsidRPr="00573946">
        <w:rPr>
          <w:rFonts w:ascii="Times New Roman" w:eastAsia="Calibri" w:hAnsi="Times New Roman"/>
          <w:b/>
          <w:sz w:val="22"/>
        </w:rPr>
        <w:t>Conduct with respect to Health, Safety and the Environment</w:t>
      </w:r>
    </w:p>
    <w:p w14:paraId="675307C6" w14:textId="77777777" w:rsidR="00166D86" w:rsidRPr="00573946" w:rsidRDefault="00166D86" w:rsidP="00573946">
      <w:pPr>
        <w:widowControl w:val="0"/>
        <w:spacing w:after="0"/>
        <w:ind w:left="360"/>
        <w:rPr>
          <w:rFonts w:ascii="Times New Roman" w:eastAsia="Calibri" w:hAnsi="Times New Roman"/>
        </w:rPr>
      </w:pPr>
    </w:p>
    <w:p w14:paraId="775E1F27"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Health and Safety  </w:t>
      </w:r>
    </w:p>
    <w:p w14:paraId="70DE0E68" w14:textId="77777777" w:rsidR="00166D86" w:rsidRPr="00573946" w:rsidRDefault="00166D86">
      <w:pPr>
        <w:widowControl w:val="0"/>
        <w:spacing w:after="0"/>
        <w:rPr>
          <w:rFonts w:ascii="Times New Roman" w:eastAsia="Calibri" w:hAnsi="Times New Roman"/>
          <w:sz w:val="22"/>
        </w:rPr>
      </w:pPr>
    </w:p>
    <w:p w14:paraId="11DB93B6"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Energy Fuels is committed to making the work environment safe, secure and healthy for its employees and others and complies with all applicable laws and regulations relating to worker health and safety.  Energy Fuels expects each director, officer, and employee to promote a positive working environment for all and to comply with Energy Fuels’ policies concerning health and safety matters.  An employee should immediately report any unsafe or hazardous conditions or materials, injuries and accidents connected with Energy Fuels’ business and any activity that compromises his or her security to his or her supervisor.  Directors, officers and employees must not possess or use, buy or sell illegal drugs or report for work under </w:t>
      </w:r>
      <w:r w:rsidRPr="00573946">
        <w:rPr>
          <w:rFonts w:ascii="Times New Roman" w:eastAsia="Calibri" w:hAnsi="Times New Roman"/>
          <w:sz w:val="22"/>
        </w:rPr>
        <w:lastRenderedPageBreak/>
        <w:t>the influence of such drugs, marijuana, or alcohol.  All threats or acts of physical violence or intimidation are prohibited.  For further information, please see the specific safety manuals and procedures applicable to the Company’s various areas of operations.</w:t>
      </w:r>
    </w:p>
    <w:p w14:paraId="2FBE5E32" w14:textId="77777777" w:rsidR="00166D86" w:rsidRPr="00573946" w:rsidRDefault="00166D86" w:rsidP="00573946">
      <w:pPr>
        <w:widowControl w:val="0"/>
        <w:spacing w:after="0"/>
        <w:ind w:left="360"/>
        <w:rPr>
          <w:rFonts w:ascii="Times New Roman" w:eastAsia="Calibri" w:hAnsi="Times New Roman"/>
        </w:rPr>
      </w:pPr>
    </w:p>
    <w:p w14:paraId="35307D08"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Environmental Protection  </w:t>
      </w:r>
    </w:p>
    <w:p w14:paraId="20395FB8" w14:textId="77777777" w:rsidR="00166D86" w:rsidRPr="00573946" w:rsidRDefault="00166D86">
      <w:pPr>
        <w:widowControl w:val="0"/>
        <w:spacing w:after="0"/>
        <w:rPr>
          <w:rFonts w:ascii="Times New Roman" w:eastAsia="Calibri" w:hAnsi="Times New Roman"/>
          <w:sz w:val="22"/>
        </w:rPr>
      </w:pPr>
    </w:p>
    <w:p w14:paraId="5419D814"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Energy Fuels is committed to the operation of its facilities in a manner that puts the safety of its workers, its contractors, its community, the environment and the principles of sustainable development above all else.  Whenever issues of safety conflict with other corporate objectives, safety shall be the first consideration.  The Company has adopted an </w:t>
      </w:r>
      <w:r w:rsidRPr="00573946">
        <w:rPr>
          <w:rFonts w:ascii="Times New Roman" w:eastAsia="Calibri" w:hAnsi="Times New Roman"/>
          <w:i/>
          <w:sz w:val="22"/>
        </w:rPr>
        <w:t>Environment, Health and Safety Policy</w:t>
      </w:r>
      <w:r w:rsidRPr="00573946">
        <w:rPr>
          <w:rFonts w:ascii="Times New Roman" w:eastAsia="Calibri" w:hAnsi="Times New Roman"/>
          <w:sz w:val="22"/>
        </w:rPr>
        <w:t xml:space="preserve"> that sets forth these principles.  All levels of management and all employees are responsible for compliance with the </w:t>
      </w:r>
      <w:r w:rsidRPr="00573946">
        <w:rPr>
          <w:rFonts w:ascii="Times New Roman" w:eastAsia="Calibri" w:hAnsi="Times New Roman"/>
          <w:i/>
          <w:sz w:val="22"/>
        </w:rPr>
        <w:t>Environment, Health and Safety Policy</w:t>
      </w:r>
      <w:r w:rsidRPr="00573946">
        <w:rPr>
          <w:rFonts w:ascii="Times New Roman" w:eastAsia="Calibri" w:hAnsi="Times New Roman"/>
          <w:sz w:val="22"/>
        </w:rPr>
        <w:t xml:space="preserve"> within their areas of responsibility.  For further information, please see the Company’s </w:t>
      </w:r>
      <w:r w:rsidRPr="00573946">
        <w:rPr>
          <w:rFonts w:ascii="Times New Roman" w:eastAsia="Calibri" w:hAnsi="Times New Roman"/>
          <w:i/>
          <w:sz w:val="22"/>
        </w:rPr>
        <w:t>Environment, Health and Safety Policy</w:t>
      </w:r>
      <w:r w:rsidRPr="00573946">
        <w:rPr>
          <w:rFonts w:ascii="Times New Roman" w:eastAsia="Calibri" w:hAnsi="Times New Roman"/>
          <w:sz w:val="22"/>
        </w:rPr>
        <w:t>.</w:t>
      </w:r>
    </w:p>
    <w:p w14:paraId="7E8366FB" w14:textId="77777777" w:rsidR="00166D86" w:rsidRPr="00573946" w:rsidRDefault="00166D86" w:rsidP="00573946">
      <w:pPr>
        <w:widowControl w:val="0"/>
        <w:spacing w:after="0"/>
        <w:ind w:left="360"/>
        <w:rPr>
          <w:rFonts w:ascii="Times New Roman" w:eastAsia="Calibri" w:hAnsi="Times New Roman"/>
        </w:rPr>
      </w:pPr>
    </w:p>
    <w:p w14:paraId="1212A4B8" w14:textId="77777777" w:rsidR="00166D86" w:rsidRPr="00573946" w:rsidRDefault="00166D86" w:rsidP="00573946">
      <w:pPr>
        <w:widowControl w:val="0"/>
        <w:numPr>
          <w:ilvl w:val="0"/>
          <w:numId w:val="2"/>
        </w:numPr>
        <w:spacing w:after="0"/>
        <w:rPr>
          <w:rFonts w:ascii="Times New Roman" w:eastAsia="Calibri" w:hAnsi="Times New Roman"/>
          <w:b/>
        </w:rPr>
      </w:pPr>
      <w:r w:rsidRPr="00573946">
        <w:rPr>
          <w:rFonts w:ascii="Times New Roman" w:eastAsia="Calibri" w:hAnsi="Times New Roman"/>
          <w:b/>
          <w:sz w:val="22"/>
        </w:rPr>
        <w:t>Conduct within the Workplace</w:t>
      </w:r>
    </w:p>
    <w:p w14:paraId="7045F24B" w14:textId="77777777" w:rsidR="00166D86" w:rsidRPr="00573946" w:rsidRDefault="00166D86" w:rsidP="00573946">
      <w:pPr>
        <w:widowControl w:val="0"/>
        <w:spacing w:after="0"/>
        <w:ind w:left="360"/>
        <w:rPr>
          <w:rFonts w:ascii="Times New Roman" w:eastAsia="Calibri" w:hAnsi="Times New Roman"/>
        </w:rPr>
      </w:pPr>
    </w:p>
    <w:p w14:paraId="466D2414"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Respect for Our Employees  </w:t>
      </w:r>
    </w:p>
    <w:p w14:paraId="640DDE6B" w14:textId="77777777" w:rsidR="00166D86" w:rsidRPr="00573946" w:rsidRDefault="00166D86">
      <w:pPr>
        <w:widowControl w:val="0"/>
        <w:spacing w:after="0"/>
        <w:rPr>
          <w:rFonts w:ascii="Times New Roman" w:eastAsia="Calibri" w:hAnsi="Times New Roman"/>
          <w:sz w:val="22"/>
        </w:rPr>
      </w:pPr>
    </w:p>
    <w:p w14:paraId="031A8FD5" w14:textId="71E609A1"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The Company’s employment decisions will be based on reasons related to its business, such as job performance, individual skills and talents, and other business-related factors.  Energy Fuels requires adherence to all applicable federal, state and provincial employment laws.  In addition to any other requirements of applicable laws in a particular jurisdiction, Energy Fuels prohibits discrimination in any aspect of employment based on race, color, religion, sex, </w:t>
      </w:r>
      <w:r w:rsidR="00760AD7">
        <w:rPr>
          <w:rFonts w:ascii="Times New Roman" w:eastAsia="Calibri" w:hAnsi="Times New Roman"/>
          <w:sz w:val="22"/>
        </w:rPr>
        <w:t xml:space="preserve">gender, </w:t>
      </w:r>
      <w:r w:rsidRPr="00573946">
        <w:rPr>
          <w:rFonts w:ascii="Times New Roman" w:eastAsia="Calibri" w:hAnsi="Times New Roman"/>
          <w:sz w:val="22"/>
        </w:rPr>
        <w:t xml:space="preserve">sexual orientation, national origin, disability or age, within the meaning of applicable laws.  </w:t>
      </w:r>
    </w:p>
    <w:p w14:paraId="2D0C9381" w14:textId="77777777" w:rsidR="00166D86" w:rsidRPr="00573946" w:rsidRDefault="00166D86">
      <w:pPr>
        <w:widowControl w:val="0"/>
        <w:spacing w:after="0"/>
        <w:rPr>
          <w:rFonts w:ascii="Times New Roman" w:eastAsia="Calibri" w:hAnsi="Times New Roman"/>
          <w:sz w:val="22"/>
        </w:rPr>
      </w:pPr>
    </w:p>
    <w:p w14:paraId="56838D63"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Abusive or Harassing Conduct Prohibited  </w:t>
      </w:r>
    </w:p>
    <w:p w14:paraId="0FD3F16D" w14:textId="77777777" w:rsidR="00166D86" w:rsidRPr="00573946" w:rsidRDefault="00166D86">
      <w:pPr>
        <w:widowControl w:val="0"/>
        <w:spacing w:after="0"/>
        <w:rPr>
          <w:rFonts w:ascii="Times New Roman" w:eastAsia="Calibri" w:hAnsi="Times New Roman"/>
          <w:sz w:val="22"/>
        </w:rPr>
      </w:pPr>
    </w:p>
    <w:p w14:paraId="50E189A2" w14:textId="635868A9"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Energy Fuels and its directors, officers and employees shall treat each other with professional courtesy and respect at all times and specifically must not subject any other employee to unwelcome sexual advances, requests for sexual favors, verbal or physical conduct which might be construed as sexual or harassing in nature, comments based on ethnicity, religion, race, age, sex or sexual orientation, or other non-business personal comments of conduct that makes others uncomfortable in their employment with Energy Fuels.  Any employee who believes that he or she has been subjected to sexual harassment by any other employee should immediately advise his or her supervisor and the General Counsel or </w:t>
      </w:r>
      <w:r w:rsidR="00693304">
        <w:rPr>
          <w:rFonts w:ascii="Times New Roman" w:eastAsia="Calibri" w:hAnsi="Times New Roman"/>
          <w:sz w:val="22"/>
        </w:rPr>
        <w:t>Director of</w:t>
      </w:r>
      <w:r w:rsidRPr="00573946">
        <w:rPr>
          <w:rFonts w:ascii="Times New Roman" w:eastAsia="Calibri" w:hAnsi="Times New Roman"/>
          <w:sz w:val="22"/>
        </w:rPr>
        <w:t xml:space="preserve"> Human Resources </w:t>
      </w:r>
      <w:r w:rsidR="00693304">
        <w:rPr>
          <w:rFonts w:ascii="Times New Roman" w:eastAsia="Calibri" w:hAnsi="Times New Roman"/>
          <w:sz w:val="22"/>
        </w:rPr>
        <w:t xml:space="preserve">and Administration </w:t>
      </w:r>
      <w:r w:rsidRPr="00573946">
        <w:rPr>
          <w:rFonts w:ascii="Times New Roman" w:eastAsia="Calibri" w:hAnsi="Times New Roman"/>
          <w:sz w:val="22"/>
        </w:rPr>
        <w:t>of the incident.  The identity of those involved shall be kept strictly confidential.  The incident shall be thoroughly investigated and documented with appropriate action taken.</w:t>
      </w:r>
    </w:p>
    <w:p w14:paraId="7769FE0A" w14:textId="77777777" w:rsidR="00422F7E" w:rsidRPr="00573946" w:rsidRDefault="00422F7E">
      <w:pPr>
        <w:widowControl w:val="0"/>
        <w:spacing w:after="0"/>
        <w:rPr>
          <w:rFonts w:ascii="Times New Roman" w:eastAsia="Calibri" w:hAnsi="Times New Roman"/>
          <w:i/>
          <w:sz w:val="22"/>
        </w:rPr>
      </w:pPr>
    </w:p>
    <w:p w14:paraId="3843BEF1"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Privacy  </w:t>
      </w:r>
    </w:p>
    <w:p w14:paraId="1A010064" w14:textId="77777777" w:rsidR="00166D86" w:rsidRPr="00573946" w:rsidRDefault="00166D86">
      <w:pPr>
        <w:widowControl w:val="0"/>
        <w:spacing w:after="0"/>
        <w:rPr>
          <w:rFonts w:ascii="Times New Roman" w:eastAsia="Calibri" w:hAnsi="Times New Roman"/>
          <w:sz w:val="22"/>
        </w:rPr>
      </w:pPr>
    </w:p>
    <w:p w14:paraId="3378B1D4"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Energy Fuels (and third parties who may be authorized by Energy Fuels) collects and maintains personal information that relates to each employee’s employment, including compensation, medical and benefit information.  Energy Fuels follows procedures and applicable laws to protect information wherever it is stored or processed, and access to employees’ personal information is restricted.  Employee personal information will only be released to outside parties in accordance with Energy Fuels’ policies and applicable legal requirements.  Employees who have access to personal information must ensure that personal information is not disclosed in violation of Energy Fuels’ policies or practices or applicable laws.</w:t>
      </w:r>
    </w:p>
    <w:p w14:paraId="384AE004" w14:textId="57654A95" w:rsidR="00061DA9" w:rsidRDefault="00061DA9">
      <w:pPr>
        <w:spacing w:after="200" w:line="276" w:lineRule="auto"/>
        <w:jc w:val="left"/>
        <w:rPr>
          <w:rFonts w:ascii="Times New Roman" w:eastAsia="Calibri" w:hAnsi="Times New Roman"/>
        </w:rPr>
      </w:pPr>
      <w:r>
        <w:rPr>
          <w:rFonts w:ascii="Times New Roman" w:eastAsia="Calibri" w:hAnsi="Times New Roman"/>
        </w:rPr>
        <w:br w:type="page"/>
      </w:r>
    </w:p>
    <w:p w14:paraId="63EB1270" w14:textId="77777777" w:rsidR="00166D86" w:rsidRPr="00573946" w:rsidRDefault="00166D86" w:rsidP="00573946">
      <w:pPr>
        <w:widowControl w:val="0"/>
        <w:spacing w:after="0"/>
        <w:ind w:left="360"/>
        <w:rPr>
          <w:rFonts w:ascii="Times New Roman" w:eastAsia="Calibri" w:hAnsi="Times New Roman"/>
        </w:rPr>
      </w:pPr>
    </w:p>
    <w:p w14:paraId="2B80D6AA" w14:textId="77777777" w:rsidR="00166D86" w:rsidRPr="00573946" w:rsidRDefault="00166D86" w:rsidP="00573946">
      <w:pPr>
        <w:widowControl w:val="0"/>
        <w:numPr>
          <w:ilvl w:val="0"/>
          <w:numId w:val="2"/>
        </w:numPr>
        <w:spacing w:after="0"/>
        <w:rPr>
          <w:rFonts w:ascii="Times New Roman" w:eastAsia="Calibri" w:hAnsi="Times New Roman"/>
          <w:b/>
        </w:rPr>
      </w:pPr>
      <w:r w:rsidRPr="00573946">
        <w:rPr>
          <w:rFonts w:ascii="Times New Roman" w:eastAsia="Calibri" w:hAnsi="Times New Roman"/>
          <w:b/>
          <w:sz w:val="22"/>
        </w:rPr>
        <w:t>Administration of this Code</w:t>
      </w:r>
    </w:p>
    <w:p w14:paraId="08B8101A" w14:textId="77777777" w:rsidR="00166D86" w:rsidRPr="00573946" w:rsidRDefault="00166D86" w:rsidP="00573946">
      <w:pPr>
        <w:widowControl w:val="0"/>
        <w:spacing w:after="0"/>
        <w:ind w:left="360"/>
        <w:rPr>
          <w:rFonts w:ascii="Times New Roman" w:eastAsia="Calibri" w:hAnsi="Times New Roman"/>
        </w:rPr>
      </w:pPr>
    </w:p>
    <w:p w14:paraId="184E6ED8"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Periodic Review by Board</w:t>
      </w:r>
    </w:p>
    <w:p w14:paraId="13FF0D31" w14:textId="77777777" w:rsidR="00166D86" w:rsidRPr="00573946" w:rsidRDefault="00166D86">
      <w:pPr>
        <w:widowControl w:val="0"/>
        <w:spacing w:after="0"/>
        <w:rPr>
          <w:rFonts w:ascii="Times New Roman" w:eastAsia="Calibri" w:hAnsi="Times New Roman"/>
          <w:i/>
          <w:sz w:val="22"/>
        </w:rPr>
      </w:pPr>
    </w:p>
    <w:p w14:paraId="3AA9D789" w14:textId="77777777" w:rsidR="00166D86" w:rsidRPr="00573946" w:rsidRDefault="00166D86" w:rsidP="00573946">
      <w:pPr>
        <w:spacing w:after="0"/>
        <w:contextualSpacing/>
        <w:rPr>
          <w:rFonts w:ascii="Times New Roman" w:eastAsia="Calibri" w:hAnsi="Times New Roman"/>
        </w:rPr>
      </w:pPr>
      <w:r w:rsidRPr="00573946">
        <w:rPr>
          <w:rFonts w:ascii="Times New Roman" w:eastAsia="Calibri" w:hAnsi="Times New Roman"/>
          <w:sz w:val="22"/>
        </w:rPr>
        <w:t>This Code has been adopted by the Board and will be reviewed periodically by the Board and amended or supplemented as required from time to time.</w:t>
      </w:r>
    </w:p>
    <w:p w14:paraId="20BE683B" w14:textId="77777777" w:rsidR="00166D86" w:rsidRPr="00573946" w:rsidRDefault="00166D86" w:rsidP="00573946">
      <w:pPr>
        <w:spacing w:after="0"/>
        <w:ind w:left="1152"/>
        <w:contextualSpacing/>
        <w:rPr>
          <w:rFonts w:ascii="Times New Roman" w:eastAsia="Calibri" w:hAnsi="Times New Roman"/>
        </w:rPr>
      </w:pPr>
    </w:p>
    <w:p w14:paraId="43B16185"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Compliance with this Code and Reporting of Any Illegal or Unethical Behavior  </w:t>
      </w:r>
    </w:p>
    <w:p w14:paraId="06F70D1A" w14:textId="77777777" w:rsidR="00166D86" w:rsidRPr="00573946" w:rsidRDefault="00166D86">
      <w:pPr>
        <w:widowControl w:val="0"/>
        <w:spacing w:after="0"/>
        <w:rPr>
          <w:rFonts w:ascii="Times New Roman" w:eastAsia="Calibri" w:hAnsi="Times New Roman"/>
          <w:sz w:val="22"/>
        </w:rPr>
      </w:pPr>
    </w:p>
    <w:p w14:paraId="4EBE537E"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Directors, officers and employees are expected to comply with all of the provisions of this Code.  This Code will be strictly enforced.  Violations will be dealt with immediately, including subjecting the director, officer or employee to corrective and/or disciplinary action, including without limitation, dismissal or removal from office.  Violations of this Code that involve unlawful conduct will be reported to the appropriate authorities.  </w:t>
      </w:r>
    </w:p>
    <w:p w14:paraId="7695F9B0" w14:textId="77777777" w:rsidR="00166D86" w:rsidRPr="00573946" w:rsidRDefault="00166D86">
      <w:pPr>
        <w:widowControl w:val="0"/>
        <w:spacing w:after="0"/>
        <w:rPr>
          <w:rFonts w:ascii="Times New Roman" w:eastAsia="Calibri" w:hAnsi="Times New Roman"/>
          <w:sz w:val="22"/>
        </w:rPr>
      </w:pPr>
    </w:p>
    <w:p w14:paraId="7298CADF"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Situations that may involve a violation of ethics, laws, or this Code may not always be clear and may require difficult judgment.  Directors, officers or employees who have concerns or questions about violations of laws, rules or regulations, or of this Code, should report them to the General Counsel or Vice President of Human Resources, or, in the case of reports by directors, to the Chair of the Audit Committee.  Any concern under this Code, as well as any concerns that involve accounting, internal controls and auditing matters, may also be reported by employees on a confidential and anonymous basis under Energy Fuels’ </w:t>
      </w:r>
      <w:r w:rsidRPr="00573946">
        <w:rPr>
          <w:rFonts w:ascii="Times New Roman" w:eastAsia="Calibri" w:hAnsi="Times New Roman"/>
          <w:i/>
          <w:sz w:val="22"/>
        </w:rPr>
        <w:t>Whistleblower Policy</w:t>
      </w:r>
      <w:r w:rsidRPr="00573946">
        <w:rPr>
          <w:rFonts w:ascii="Times New Roman" w:eastAsia="Calibri" w:hAnsi="Times New Roman"/>
          <w:sz w:val="22"/>
        </w:rPr>
        <w:t xml:space="preserve">.  </w:t>
      </w:r>
    </w:p>
    <w:p w14:paraId="6AABC99D" w14:textId="77777777" w:rsidR="00166D86" w:rsidRPr="00573946" w:rsidRDefault="00166D86">
      <w:pPr>
        <w:widowControl w:val="0"/>
        <w:spacing w:after="0"/>
        <w:rPr>
          <w:rFonts w:ascii="Times New Roman" w:eastAsia="Calibri" w:hAnsi="Times New Roman"/>
          <w:sz w:val="22"/>
        </w:rPr>
      </w:pPr>
    </w:p>
    <w:p w14:paraId="5B628EEF"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Following receipt of any complaints submitted hereunder, the General Counsel, Vice President of Human Resources, or Chair of the Audit Committee, as the case may be, will investigate each matter so reported and report to the Audit Committee.  The Audit Committee will have primary authority and responsibility for the enforcement of this Code, subject to the supervision of the Board.  </w:t>
      </w:r>
    </w:p>
    <w:p w14:paraId="6F124D2C" w14:textId="77777777" w:rsidR="00166D86" w:rsidRPr="00573946" w:rsidRDefault="00166D86">
      <w:pPr>
        <w:widowControl w:val="0"/>
        <w:spacing w:after="0"/>
        <w:rPr>
          <w:rFonts w:ascii="Times New Roman" w:eastAsia="Calibri" w:hAnsi="Times New Roman"/>
          <w:sz w:val="22"/>
        </w:rPr>
      </w:pPr>
    </w:p>
    <w:p w14:paraId="2C2795D5" w14:textId="51B3F84E"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Energy Fuels encourages all directors, officers, and employees to report promptly any suspected violation of this Code to the General Counsel, </w:t>
      </w:r>
      <w:r w:rsidR="00693304">
        <w:rPr>
          <w:rFonts w:ascii="Times New Roman" w:eastAsia="Calibri" w:hAnsi="Times New Roman"/>
          <w:sz w:val="22"/>
        </w:rPr>
        <w:t>Director</w:t>
      </w:r>
      <w:r w:rsidRPr="00573946">
        <w:rPr>
          <w:rFonts w:ascii="Times New Roman" w:eastAsia="Calibri" w:hAnsi="Times New Roman"/>
          <w:sz w:val="22"/>
        </w:rPr>
        <w:t xml:space="preserve"> of Human Resources</w:t>
      </w:r>
      <w:r w:rsidR="00693304">
        <w:rPr>
          <w:rFonts w:ascii="Times New Roman" w:eastAsia="Calibri" w:hAnsi="Times New Roman"/>
          <w:sz w:val="22"/>
        </w:rPr>
        <w:t xml:space="preserve"> and Administration</w:t>
      </w:r>
      <w:r w:rsidRPr="00573946">
        <w:rPr>
          <w:rFonts w:ascii="Times New Roman" w:eastAsia="Calibri" w:hAnsi="Times New Roman"/>
          <w:sz w:val="22"/>
        </w:rPr>
        <w:t>, or, in the case of directors, to the Chair of the Audit Committee.  Open communication of issues and concerns without fear of retribution or retaliation is vital to the successful implementation of this Code.   Therefore, Energy Fuels will tolerate no retaliation for reports or complaints regarding suspected violations of this Code that were made in good faith.  Energy Fuels will take such disciplinary or preventive action as it deems appropriate to address any violations of this Code that are brought to its attention.</w:t>
      </w:r>
    </w:p>
    <w:p w14:paraId="05ABE82C" w14:textId="77777777" w:rsidR="00166D86" w:rsidRPr="00573946" w:rsidRDefault="00166D86">
      <w:pPr>
        <w:widowControl w:val="0"/>
        <w:spacing w:after="0"/>
        <w:ind w:left="360"/>
        <w:rPr>
          <w:rFonts w:ascii="Times New Roman" w:eastAsia="Calibri" w:hAnsi="Times New Roman"/>
          <w:sz w:val="22"/>
        </w:rPr>
      </w:pPr>
    </w:p>
    <w:p w14:paraId="2EF680A8" w14:textId="77777777" w:rsidR="00166D86" w:rsidRPr="00573946" w:rsidRDefault="00166D86" w:rsidP="00CF08BF">
      <w:pPr>
        <w:spacing w:after="0"/>
        <w:rPr>
          <w:rFonts w:ascii="Times New Roman" w:eastAsia="Calibri" w:hAnsi="Times New Roman"/>
          <w:i/>
          <w:sz w:val="22"/>
        </w:rPr>
      </w:pPr>
      <w:r w:rsidRPr="00573946">
        <w:rPr>
          <w:rFonts w:ascii="Times New Roman" w:eastAsia="Calibri" w:hAnsi="Times New Roman"/>
          <w:i/>
          <w:sz w:val="22"/>
        </w:rPr>
        <w:t xml:space="preserve">Waivers and Amendments  </w:t>
      </w:r>
    </w:p>
    <w:p w14:paraId="41B26800" w14:textId="77777777" w:rsidR="00166D86" w:rsidRPr="00721C52" w:rsidRDefault="00166D86" w:rsidP="00166D86">
      <w:pPr>
        <w:widowControl w:val="0"/>
        <w:spacing w:after="0"/>
        <w:rPr>
          <w:rFonts w:ascii="Times New Roman" w:eastAsia="Calibri" w:hAnsi="Times New Roman"/>
          <w:sz w:val="22"/>
          <w:szCs w:val="22"/>
        </w:rPr>
      </w:pPr>
    </w:p>
    <w:p w14:paraId="744C9FF7"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Any waivers from this Code that are granted for the benefit of Energy Fuels’ directors or executive officers (including without limitation, Energy Fuels’ Chief Executive Officer, Chief Operating Officer, Chief Financial Officer, General Counsel and persons performing similar functions) shall be granted by the Board.  Any waivers for all other employees shall be granted exclusively by the Chief Executive Officer or by any other senior officer as may be designated by the Audit Committee.  Material amendments to or waivers of the provisions in this Code will be promptly publicly disclosed in accordance with applicable laws and regulations. </w:t>
      </w:r>
    </w:p>
    <w:p w14:paraId="3AA1AA03" w14:textId="77777777" w:rsidR="00166D86" w:rsidRPr="00573946" w:rsidRDefault="00166D86" w:rsidP="00573946">
      <w:pPr>
        <w:widowControl w:val="0"/>
        <w:spacing w:after="0"/>
        <w:ind w:left="720"/>
        <w:rPr>
          <w:rFonts w:ascii="Times New Roman" w:eastAsia="Calibri" w:hAnsi="Times New Roman"/>
        </w:rPr>
      </w:pPr>
    </w:p>
    <w:p w14:paraId="6704027D"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Distribution of this Code</w:t>
      </w:r>
    </w:p>
    <w:p w14:paraId="1FE0679A" w14:textId="77777777" w:rsidR="00166D86" w:rsidRPr="00573946" w:rsidRDefault="00166D86">
      <w:pPr>
        <w:widowControl w:val="0"/>
        <w:spacing w:after="0"/>
        <w:rPr>
          <w:rFonts w:ascii="Times New Roman" w:eastAsia="Calibri" w:hAnsi="Times New Roman"/>
          <w:sz w:val="22"/>
        </w:rPr>
      </w:pPr>
    </w:p>
    <w:p w14:paraId="7EF351E3" w14:textId="77777777" w:rsidR="00166D86" w:rsidRPr="00573946" w:rsidRDefault="00166D86">
      <w:pPr>
        <w:widowControl w:val="0"/>
        <w:spacing w:after="0"/>
        <w:rPr>
          <w:rFonts w:ascii="Times New Roman" w:eastAsia="Calibri" w:hAnsi="Times New Roman"/>
          <w:sz w:val="22"/>
        </w:rPr>
      </w:pPr>
      <w:r w:rsidRPr="00573946">
        <w:rPr>
          <w:rFonts w:ascii="Times New Roman" w:eastAsia="Calibri" w:hAnsi="Times New Roman"/>
          <w:sz w:val="22"/>
        </w:rPr>
        <w:t xml:space="preserve">This Code will be circulated to all directors, officers and employees of Energy Fuels on an annual basis and whenever changes are made.  New directors, officers and employees will be provided with a copy of this </w:t>
      </w:r>
      <w:r w:rsidRPr="00573946">
        <w:rPr>
          <w:rFonts w:ascii="Times New Roman" w:eastAsia="Calibri" w:hAnsi="Times New Roman"/>
          <w:sz w:val="22"/>
        </w:rPr>
        <w:lastRenderedPageBreak/>
        <w:t>Code and will be advised of its importance.</w:t>
      </w:r>
    </w:p>
    <w:p w14:paraId="57997497" w14:textId="77777777" w:rsidR="00166D86" w:rsidRPr="00573946" w:rsidRDefault="00166D86">
      <w:pPr>
        <w:widowControl w:val="0"/>
        <w:spacing w:after="0"/>
        <w:rPr>
          <w:rFonts w:ascii="Times New Roman" w:eastAsia="Calibri" w:hAnsi="Times New Roman"/>
          <w:i/>
          <w:sz w:val="22"/>
        </w:rPr>
      </w:pPr>
    </w:p>
    <w:p w14:paraId="351A99E6" w14:textId="77777777" w:rsidR="00166D86" w:rsidRPr="00573946" w:rsidRDefault="00166D86">
      <w:pPr>
        <w:widowControl w:val="0"/>
        <w:spacing w:after="0"/>
        <w:rPr>
          <w:rFonts w:ascii="Times New Roman" w:eastAsia="Calibri" w:hAnsi="Times New Roman"/>
          <w:i/>
          <w:sz w:val="22"/>
        </w:rPr>
      </w:pPr>
      <w:r w:rsidRPr="00573946">
        <w:rPr>
          <w:rFonts w:ascii="Times New Roman" w:eastAsia="Calibri" w:hAnsi="Times New Roman"/>
          <w:i/>
          <w:sz w:val="22"/>
        </w:rPr>
        <w:t xml:space="preserve">Affirmation by Directors and Officers  </w:t>
      </w:r>
    </w:p>
    <w:p w14:paraId="588EEC9D" w14:textId="77777777" w:rsidR="00166D86" w:rsidRPr="00573946" w:rsidRDefault="00166D86">
      <w:pPr>
        <w:spacing w:after="0"/>
        <w:ind w:left="360"/>
        <w:rPr>
          <w:rFonts w:ascii="Times New Roman" w:eastAsia="Calibri" w:hAnsi="Times New Roman"/>
          <w:sz w:val="22"/>
        </w:rPr>
      </w:pPr>
    </w:p>
    <w:p w14:paraId="7E1817A0" w14:textId="77777777" w:rsidR="00166D86" w:rsidRPr="00F40411" w:rsidRDefault="00166D86" w:rsidP="00166D86">
      <w:pPr>
        <w:spacing w:after="0"/>
        <w:rPr>
          <w:rFonts w:ascii="Times New Roman" w:eastAsia="Calibri" w:hAnsi="Times New Roman"/>
          <w:sz w:val="22"/>
          <w:szCs w:val="22"/>
        </w:rPr>
      </w:pPr>
      <w:r w:rsidRPr="00573946">
        <w:rPr>
          <w:rFonts w:ascii="Times New Roman" w:eastAsia="Calibri" w:hAnsi="Times New Roman"/>
          <w:sz w:val="22"/>
        </w:rPr>
        <w:t>At the time of each annual meeting of shareholders, the directors and officers of Energy Fuels will affirm their compliance with this Code in writing.</w:t>
      </w:r>
    </w:p>
    <w:p w14:paraId="7D4F5819" w14:textId="77777777" w:rsidR="00166D86" w:rsidRPr="00F40411" w:rsidRDefault="00166D86" w:rsidP="00166D86">
      <w:pPr>
        <w:pStyle w:val="LMBullet1"/>
        <w:numPr>
          <w:ilvl w:val="0"/>
          <w:numId w:val="0"/>
        </w:numPr>
        <w:spacing w:after="0"/>
        <w:rPr>
          <w:rFonts w:ascii="Times New Roman" w:hAnsi="Times New Roman"/>
          <w:sz w:val="22"/>
          <w:szCs w:val="22"/>
        </w:rPr>
      </w:pPr>
    </w:p>
    <w:bookmarkEnd w:id="0"/>
    <w:bookmarkEnd w:id="1"/>
    <w:p w14:paraId="67F3A466" w14:textId="4C2F4A7F" w:rsidR="00A879BE" w:rsidRDefault="00A879BE" w:rsidP="00D12DA6"/>
    <w:sectPr w:rsidR="00A879BE" w:rsidSect="00061DA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9D6F2" w14:textId="77777777" w:rsidR="007C296D" w:rsidRDefault="007C296D" w:rsidP="00CF08BF">
      <w:pPr>
        <w:spacing w:after="0"/>
      </w:pPr>
      <w:r>
        <w:separator/>
      </w:r>
    </w:p>
  </w:endnote>
  <w:endnote w:type="continuationSeparator" w:id="0">
    <w:p w14:paraId="73E7754D" w14:textId="77777777" w:rsidR="007C296D" w:rsidRDefault="007C296D" w:rsidP="00CF08BF">
      <w:pPr>
        <w:spacing w:after="0"/>
      </w:pPr>
      <w:r>
        <w:continuationSeparator/>
      </w:r>
    </w:p>
  </w:endnote>
  <w:endnote w:type="continuationNotice" w:id="1">
    <w:p w14:paraId="4408B582" w14:textId="77777777" w:rsidR="007C296D" w:rsidRDefault="007C296D" w:rsidP="00CF08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D808" w14:textId="0FA55C8B" w:rsidR="00B52757" w:rsidRPr="00B52757" w:rsidRDefault="00B52757" w:rsidP="00573946">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678165"/>
      <w:docPartObj>
        <w:docPartGallery w:val="Page Numbers (Bottom of Page)"/>
        <w:docPartUnique/>
      </w:docPartObj>
    </w:sdtPr>
    <w:sdtEndPr>
      <w:rPr>
        <w:noProof/>
      </w:rPr>
    </w:sdtEndPr>
    <w:sdtContent>
      <w:p w14:paraId="5367D813" w14:textId="76C0EC99" w:rsidR="00061DA9" w:rsidRDefault="00061DA9">
        <w:pPr>
          <w:pStyle w:val="Footer"/>
          <w:jc w:val="center"/>
        </w:pPr>
        <w:r>
          <w:fldChar w:fldCharType="begin"/>
        </w:r>
        <w:r>
          <w:instrText xml:space="preserve"> PAGE   \* MERGEFORMAT </w:instrText>
        </w:r>
        <w:r>
          <w:fldChar w:fldCharType="separate"/>
        </w:r>
        <w:r w:rsidR="007F06DB">
          <w:rPr>
            <w:noProof/>
          </w:rPr>
          <w:t>1</w:t>
        </w:r>
        <w:r>
          <w:rPr>
            <w:noProof/>
          </w:rPr>
          <w:fldChar w:fldCharType="end"/>
        </w:r>
      </w:p>
    </w:sdtContent>
  </w:sdt>
  <w:p w14:paraId="39470244" w14:textId="77777777" w:rsidR="00061DA9" w:rsidRDefault="0006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B3E9B" w14:textId="77777777" w:rsidR="007C296D" w:rsidRDefault="007C296D" w:rsidP="00CF08BF">
      <w:pPr>
        <w:spacing w:after="0"/>
      </w:pPr>
      <w:r>
        <w:separator/>
      </w:r>
    </w:p>
  </w:footnote>
  <w:footnote w:type="continuationSeparator" w:id="0">
    <w:p w14:paraId="6C5EFD6C" w14:textId="77777777" w:rsidR="007C296D" w:rsidRDefault="007C296D" w:rsidP="00CF08BF">
      <w:pPr>
        <w:spacing w:after="0"/>
      </w:pPr>
      <w:r>
        <w:continuationSeparator/>
      </w:r>
    </w:p>
  </w:footnote>
  <w:footnote w:type="continuationNotice" w:id="1">
    <w:p w14:paraId="4177503C" w14:textId="77777777" w:rsidR="007C296D" w:rsidRDefault="007C296D" w:rsidP="00CF08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123B" w14:textId="17E1FD93" w:rsidR="00B3700B" w:rsidRDefault="00B37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4D2D"/>
    <w:multiLevelType w:val="hybridMultilevel"/>
    <w:tmpl w:val="B33E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7A13"/>
    <w:multiLevelType w:val="multilevel"/>
    <w:tmpl w:val="105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573E"/>
    <w:multiLevelType w:val="multilevel"/>
    <w:tmpl w:val="5DFE4B7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6F63E8"/>
    <w:multiLevelType w:val="multilevel"/>
    <w:tmpl w:val="01CE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37AE0"/>
    <w:multiLevelType w:val="multilevel"/>
    <w:tmpl w:val="C802699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E7395D"/>
    <w:multiLevelType w:val="multilevel"/>
    <w:tmpl w:val="C802699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8F02B5"/>
    <w:multiLevelType w:val="hybridMultilevel"/>
    <w:tmpl w:val="30B4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25461"/>
    <w:multiLevelType w:val="multilevel"/>
    <w:tmpl w:val="94A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827BC"/>
    <w:multiLevelType w:val="hybridMultilevel"/>
    <w:tmpl w:val="8CD08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40C59"/>
    <w:multiLevelType w:val="multilevel"/>
    <w:tmpl w:val="AFB64FC2"/>
    <w:lvl w:ilvl="0">
      <w:start w:val="1"/>
      <w:numFmt w:val="bullet"/>
      <w:lvlText w:val=""/>
      <w:lvlJc w:val="left"/>
      <w:pPr>
        <w:tabs>
          <w:tab w:val="num" w:pos="-300"/>
        </w:tabs>
        <w:ind w:left="-300" w:hanging="360"/>
      </w:pPr>
      <w:rPr>
        <w:rFonts w:ascii="Symbol" w:hAnsi="Symbol" w:hint="default"/>
        <w:sz w:val="20"/>
      </w:rPr>
    </w:lvl>
    <w:lvl w:ilvl="1" w:tentative="1">
      <w:start w:val="1"/>
      <w:numFmt w:val="bullet"/>
      <w:lvlText w:val="o"/>
      <w:lvlJc w:val="left"/>
      <w:pPr>
        <w:tabs>
          <w:tab w:val="num" w:pos="420"/>
        </w:tabs>
        <w:ind w:left="420" w:hanging="360"/>
      </w:pPr>
      <w:rPr>
        <w:rFonts w:ascii="Courier New" w:hAnsi="Courier New" w:hint="default"/>
        <w:sz w:val="20"/>
      </w:rPr>
    </w:lvl>
    <w:lvl w:ilvl="2" w:tentative="1">
      <w:start w:val="1"/>
      <w:numFmt w:val="bullet"/>
      <w:lvlText w:val=""/>
      <w:lvlJc w:val="left"/>
      <w:pPr>
        <w:tabs>
          <w:tab w:val="num" w:pos="1140"/>
        </w:tabs>
        <w:ind w:left="1140" w:hanging="360"/>
      </w:pPr>
      <w:rPr>
        <w:rFonts w:ascii="Wingdings" w:hAnsi="Wingdings" w:hint="default"/>
        <w:sz w:val="20"/>
      </w:rPr>
    </w:lvl>
    <w:lvl w:ilvl="3" w:tentative="1">
      <w:start w:val="1"/>
      <w:numFmt w:val="bullet"/>
      <w:lvlText w:val=""/>
      <w:lvlJc w:val="left"/>
      <w:pPr>
        <w:tabs>
          <w:tab w:val="num" w:pos="1860"/>
        </w:tabs>
        <w:ind w:left="1860" w:hanging="360"/>
      </w:pPr>
      <w:rPr>
        <w:rFonts w:ascii="Wingdings" w:hAnsi="Wingdings" w:hint="default"/>
        <w:sz w:val="20"/>
      </w:rPr>
    </w:lvl>
    <w:lvl w:ilvl="4" w:tentative="1">
      <w:start w:val="1"/>
      <w:numFmt w:val="bullet"/>
      <w:lvlText w:val=""/>
      <w:lvlJc w:val="left"/>
      <w:pPr>
        <w:tabs>
          <w:tab w:val="num" w:pos="2580"/>
        </w:tabs>
        <w:ind w:left="2580" w:hanging="360"/>
      </w:pPr>
      <w:rPr>
        <w:rFonts w:ascii="Wingdings" w:hAnsi="Wingdings" w:hint="default"/>
        <w:sz w:val="20"/>
      </w:rPr>
    </w:lvl>
    <w:lvl w:ilvl="5" w:tentative="1">
      <w:start w:val="1"/>
      <w:numFmt w:val="bullet"/>
      <w:lvlText w:val=""/>
      <w:lvlJc w:val="left"/>
      <w:pPr>
        <w:tabs>
          <w:tab w:val="num" w:pos="3300"/>
        </w:tabs>
        <w:ind w:left="3300" w:hanging="360"/>
      </w:pPr>
      <w:rPr>
        <w:rFonts w:ascii="Wingdings" w:hAnsi="Wingdings" w:hint="default"/>
        <w:sz w:val="20"/>
      </w:rPr>
    </w:lvl>
    <w:lvl w:ilvl="6" w:tentative="1">
      <w:start w:val="1"/>
      <w:numFmt w:val="bullet"/>
      <w:lvlText w:val=""/>
      <w:lvlJc w:val="left"/>
      <w:pPr>
        <w:tabs>
          <w:tab w:val="num" w:pos="4020"/>
        </w:tabs>
        <w:ind w:left="4020" w:hanging="360"/>
      </w:pPr>
      <w:rPr>
        <w:rFonts w:ascii="Wingdings" w:hAnsi="Wingdings" w:hint="default"/>
        <w:sz w:val="20"/>
      </w:rPr>
    </w:lvl>
    <w:lvl w:ilvl="7" w:tentative="1">
      <w:start w:val="1"/>
      <w:numFmt w:val="bullet"/>
      <w:lvlText w:val=""/>
      <w:lvlJc w:val="left"/>
      <w:pPr>
        <w:tabs>
          <w:tab w:val="num" w:pos="4740"/>
        </w:tabs>
        <w:ind w:left="4740" w:hanging="360"/>
      </w:pPr>
      <w:rPr>
        <w:rFonts w:ascii="Wingdings" w:hAnsi="Wingdings" w:hint="default"/>
        <w:sz w:val="20"/>
      </w:rPr>
    </w:lvl>
    <w:lvl w:ilvl="8" w:tentative="1">
      <w:start w:val="1"/>
      <w:numFmt w:val="bullet"/>
      <w:lvlText w:val=""/>
      <w:lvlJc w:val="left"/>
      <w:pPr>
        <w:tabs>
          <w:tab w:val="num" w:pos="5460"/>
        </w:tabs>
        <w:ind w:left="5460" w:hanging="360"/>
      </w:pPr>
      <w:rPr>
        <w:rFonts w:ascii="Wingdings" w:hAnsi="Wingdings" w:hint="default"/>
        <w:sz w:val="20"/>
      </w:rPr>
    </w:lvl>
  </w:abstractNum>
  <w:abstractNum w:abstractNumId="10" w15:restartNumberingAfterBreak="0">
    <w:nsid w:val="2206739C"/>
    <w:multiLevelType w:val="multilevel"/>
    <w:tmpl w:val="C802699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5A7C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8E159D"/>
    <w:multiLevelType w:val="multilevel"/>
    <w:tmpl w:val="5DFE4B7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5B0F96"/>
    <w:multiLevelType w:val="hybridMultilevel"/>
    <w:tmpl w:val="C5A4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127C5"/>
    <w:multiLevelType w:val="hybridMultilevel"/>
    <w:tmpl w:val="724E90E8"/>
    <w:lvl w:ilvl="0" w:tplc="EA5C6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90F5D"/>
    <w:multiLevelType w:val="multilevel"/>
    <w:tmpl w:val="41B66E44"/>
    <w:lvl w:ilvl="0">
      <w:start w:val="1"/>
      <w:numFmt w:val="decimal"/>
      <w:lvlText w:val="%1."/>
      <w:lvlJc w:val="left"/>
      <w:pPr>
        <w:ind w:left="360" w:hanging="360"/>
      </w:pPr>
      <w:rPr>
        <w:rFonts w:hint="default"/>
        <w:b/>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BE5FC5"/>
    <w:multiLevelType w:val="hybridMultilevel"/>
    <w:tmpl w:val="D28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86F9B"/>
    <w:multiLevelType w:val="hybridMultilevel"/>
    <w:tmpl w:val="5BF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903"/>
    <w:multiLevelType w:val="multilevel"/>
    <w:tmpl w:val="1054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A2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1B12F1"/>
    <w:multiLevelType w:val="hybridMultilevel"/>
    <w:tmpl w:val="9AFE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300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BF0C7C"/>
    <w:multiLevelType w:val="multilevel"/>
    <w:tmpl w:val="6980CB28"/>
    <w:lvl w:ilvl="0">
      <w:start w:val="1"/>
      <w:numFmt w:val="bullet"/>
      <w:pStyle w:val="LMBullet1"/>
      <w:lvlText w:val=""/>
      <w:lvlJc w:val="left"/>
      <w:pPr>
        <w:tabs>
          <w:tab w:val="num" w:pos="1440"/>
        </w:tabs>
        <w:ind w:left="1440" w:hanging="720"/>
      </w:pPr>
      <w:rPr>
        <w:rFonts w:ascii="Symbol" w:hAnsi="Symbo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MBullet2"/>
      <w:lvlText w:val="o"/>
      <w:lvlJc w:val="left"/>
      <w:pPr>
        <w:tabs>
          <w:tab w:val="num" w:pos="1440"/>
        </w:tabs>
        <w:ind w:left="1440" w:hanging="720"/>
      </w:pPr>
      <w:rPr>
        <w:rFonts w:ascii="Courier New" w:hAnsi="Courier New" w:cs="Times New Roman" w:hint="default"/>
      </w:rPr>
    </w:lvl>
    <w:lvl w:ilvl="2">
      <w:start w:val="1"/>
      <w:numFmt w:val="bullet"/>
      <w:pStyle w:val="LMBullet3"/>
      <w:lvlText w:val=""/>
      <w:lvlJc w:val="left"/>
      <w:pPr>
        <w:tabs>
          <w:tab w:val="num" w:pos="2160"/>
        </w:tabs>
        <w:ind w:left="2160" w:hanging="72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85A5B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5"/>
  </w:num>
  <w:num w:numId="3">
    <w:abstractNumId w:val="16"/>
  </w:num>
  <w:num w:numId="4">
    <w:abstractNumId w:val="0"/>
  </w:num>
  <w:num w:numId="5">
    <w:abstractNumId w:val="17"/>
  </w:num>
  <w:num w:numId="6">
    <w:abstractNumId w:val="13"/>
  </w:num>
  <w:num w:numId="7">
    <w:abstractNumId w:val="21"/>
  </w:num>
  <w:num w:numId="8">
    <w:abstractNumId w:val="8"/>
  </w:num>
  <w:num w:numId="9">
    <w:abstractNumId w:val="9"/>
  </w:num>
  <w:num w:numId="10">
    <w:abstractNumId w:val="3"/>
  </w:num>
  <w:num w:numId="11">
    <w:abstractNumId w:val="7"/>
  </w:num>
  <w:num w:numId="12">
    <w:abstractNumId w:val="6"/>
  </w:num>
  <w:num w:numId="13">
    <w:abstractNumId w:val="1"/>
  </w:num>
  <w:num w:numId="14">
    <w:abstractNumId w:val="18"/>
  </w:num>
  <w:num w:numId="15">
    <w:abstractNumId w:val="20"/>
  </w:num>
  <w:num w:numId="16">
    <w:abstractNumId w:val="11"/>
  </w:num>
  <w:num w:numId="17">
    <w:abstractNumId w:val="14"/>
  </w:num>
  <w:num w:numId="18">
    <w:abstractNumId w:val="23"/>
  </w:num>
  <w:num w:numId="19">
    <w:abstractNumId w:val="19"/>
  </w:num>
  <w:num w:numId="20">
    <w:abstractNumId w:val="5"/>
  </w:num>
  <w:num w:numId="21">
    <w:abstractNumId w:val="12"/>
  </w:num>
  <w:num w:numId="22">
    <w:abstractNumId w:val="2"/>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86"/>
    <w:rsid w:val="0000715C"/>
    <w:rsid w:val="00007D58"/>
    <w:rsid w:val="00041FD7"/>
    <w:rsid w:val="00045BBC"/>
    <w:rsid w:val="0006090C"/>
    <w:rsid w:val="00061DA9"/>
    <w:rsid w:val="000945CC"/>
    <w:rsid w:val="00097ABE"/>
    <w:rsid w:val="000A0452"/>
    <w:rsid w:val="000A4879"/>
    <w:rsid w:val="000A574D"/>
    <w:rsid w:val="000F465D"/>
    <w:rsid w:val="000F573C"/>
    <w:rsid w:val="00131767"/>
    <w:rsid w:val="00161CCE"/>
    <w:rsid w:val="00166D86"/>
    <w:rsid w:val="001719E3"/>
    <w:rsid w:val="00173D54"/>
    <w:rsid w:val="00186125"/>
    <w:rsid w:val="00194862"/>
    <w:rsid w:val="00196F6C"/>
    <w:rsid w:val="001A2BDC"/>
    <w:rsid w:val="001B1146"/>
    <w:rsid w:val="001C3942"/>
    <w:rsid w:val="001C7E1B"/>
    <w:rsid w:val="001D1AE4"/>
    <w:rsid w:val="001E033C"/>
    <w:rsid w:val="002454DC"/>
    <w:rsid w:val="0024722B"/>
    <w:rsid w:val="00253103"/>
    <w:rsid w:val="00254120"/>
    <w:rsid w:val="00270593"/>
    <w:rsid w:val="0027289E"/>
    <w:rsid w:val="00283908"/>
    <w:rsid w:val="00294A5D"/>
    <w:rsid w:val="002A20D9"/>
    <w:rsid w:val="002A2BD1"/>
    <w:rsid w:val="002A6E1D"/>
    <w:rsid w:val="002C17FC"/>
    <w:rsid w:val="002C4762"/>
    <w:rsid w:val="002C5892"/>
    <w:rsid w:val="002D08AA"/>
    <w:rsid w:val="002E109E"/>
    <w:rsid w:val="002E7AF8"/>
    <w:rsid w:val="003140B7"/>
    <w:rsid w:val="00317E62"/>
    <w:rsid w:val="00323E08"/>
    <w:rsid w:val="00342142"/>
    <w:rsid w:val="00357FF8"/>
    <w:rsid w:val="00396B5E"/>
    <w:rsid w:val="00397F22"/>
    <w:rsid w:val="003A7EBF"/>
    <w:rsid w:val="003B3E75"/>
    <w:rsid w:val="003C46E9"/>
    <w:rsid w:val="003C49B9"/>
    <w:rsid w:val="003E2542"/>
    <w:rsid w:val="003E7BD5"/>
    <w:rsid w:val="00422F7E"/>
    <w:rsid w:val="00432C33"/>
    <w:rsid w:val="00444ABF"/>
    <w:rsid w:val="00483675"/>
    <w:rsid w:val="00485F1E"/>
    <w:rsid w:val="00486012"/>
    <w:rsid w:val="004C5996"/>
    <w:rsid w:val="004D26C7"/>
    <w:rsid w:val="00504EEE"/>
    <w:rsid w:val="0050591C"/>
    <w:rsid w:val="0052475F"/>
    <w:rsid w:val="0052498C"/>
    <w:rsid w:val="00540739"/>
    <w:rsid w:val="0055326E"/>
    <w:rsid w:val="005533A8"/>
    <w:rsid w:val="005541C2"/>
    <w:rsid w:val="00573946"/>
    <w:rsid w:val="005740A4"/>
    <w:rsid w:val="00584FD8"/>
    <w:rsid w:val="00595D1C"/>
    <w:rsid w:val="005C1BBA"/>
    <w:rsid w:val="005C39EF"/>
    <w:rsid w:val="005D2A0D"/>
    <w:rsid w:val="005E2EFC"/>
    <w:rsid w:val="005E7F45"/>
    <w:rsid w:val="005F56FF"/>
    <w:rsid w:val="00601739"/>
    <w:rsid w:val="00606EAD"/>
    <w:rsid w:val="00611092"/>
    <w:rsid w:val="00663338"/>
    <w:rsid w:val="00683B68"/>
    <w:rsid w:val="00693304"/>
    <w:rsid w:val="006A0D6A"/>
    <w:rsid w:val="006A4035"/>
    <w:rsid w:val="006A6B60"/>
    <w:rsid w:val="006D22A7"/>
    <w:rsid w:val="006E1BFE"/>
    <w:rsid w:val="007049CB"/>
    <w:rsid w:val="00714B20"/>
    <w:rsid w:val="007167E5"/>
    <w:rsid w:val="00750192"/>
    <w:rsid w:val="00757CC1"/>
    <w:rsid w:val="00760AD7"/>
    <w:rsid w:val="007663AF"/>
    <w:rsid w:val="007A3FB9"/>
    <w:rsid w:val="007B2144"/>
    <w:rsid w:val="007B603B"/>
    <w:rsid w:val="007C296D"/>
    <w:rsid w:val="007C4BDA"/>
    <w:rsid w:val="007C6E4B"/>
    <w:rsid w:val="007F06DB"/>
    <w:rsid w:val="007F0A46"/>
    <w:rsid w:val="007F2D35"/>
    <w:rsid w:val="00823AB0"/>
    <w:rsid w:val="008301D8"/>
    <w:rsid w:val="00834373"/>
    <w:rsid w:val="00834C08"/>
    <w:rsid w:val="0084787E"/>
    <w:rsid w:val="008932B0"/>
    <w:rsid w:val="00893C3F"/>
    <w:rsid w:val="00896221"/>
    <w:rsid w:val="008A4911"/>
    <w:rsid w:val="008A5F21"/>
    <w:rsid w:val="008E2BF9"/>
    <w:rsid w:val="008F354E"/>
    <w:rsid w:val="008F3827"/>
    <w:rsid w:val="008F4339"/>
    <w:rsid w:val="00901EA8"/>
    <w:rsid w:val="009020F8"/>
    <w:rsid w:val="00925307"/>
    <w:rsid w:val="0093080E"/>
    <w:rsid w:val="009402B7"/>
    <w:rsid w:val="00976167"/>
    <w:rsid w:val="009A419A"/>
    <w:rsid w:val="009B759C"/>
    <w:rsid w:val="009D7F50"/>
    <w:rsid w:val="009F661D"/>
    <w:rsid w:val="00A12CFC"/>
    <w:rsid w:val="00A165F5"/>
    <w:rsid w:val="00A34165"/>
    <w:rsid w:val="00A4581A"/>
    <w:rsid w:val="00A51419"/>
    <w:rsid w:val="00A734AD"/>
    <w:rsid w:val="00A879BE"/>
    <w:rsid w:val="00A92503"/>
    <w:rsid w:val="00AB5F33"/>
    <w:rsid w:val="00AD0FEC"/>
    <w:rsid w:val="00B02C45"/>
    <w:rsid w:val="00B3700B"/>
    <w:rsid w:val="00B43E91"/>
    <w:rsid w:val="00B443DB"/>
    <w:rsid w:val="00B52757"/>
    <w:rsid w:val="00B543D7"/>
    <w:rsid w:val="00B85C9B"/>
    <w:rsid w:val="00B9546E"/>
    <w:rsid w:val="00BA3A7A"/>
    <w:rsid w:val="00BE3102"/>
    <w:rsid w:val="00BE5DC9"/>
    <w:rsid w:val="00C04AB9"/>
    <w:rsid w:val="00C40FED"/>
    <w:rsid w:val="00C42B92"/>
    <w:rsid w:val="00C70445"/>
    <w:rsid w:val="00C82323"/>
    <w:rsid w:val="00CB2AEE"/>
    <w:rsid w:val="00CD62D9"/>
    <w:rsid w:val="00CD71E8"/>
    <w:rsid w:val="00CF08BF"/>
    <w:rsid w:val="00D00129"/>
    <w:rsid w:val="00D02846"/>
    <w:rsid w:val="00D03DCD"/>
    <w:rsid w:val="00D12DA6"/>
    <w:rsid w:val="00D32C17"/>
    <w:rsid w:val="00D419F5"/>
    <w:rsid w:val="00D60F5F"/>
    <w:rsid w:val="00D72927"/>
    <w:rsid w:val="00D9010E"/>
    <w:rsid w:val="00D95013"/>
    <w:rsid w:val="00D96797"/>
    <w:rsid w:val="00DC5EFC"/>
    <w:rsid w:val="00DE337C"/>
    <w:rsid w:val="00DF0433"/>
    <w:rsid w:val="00DF1097"/>
    <w:rsid w:val="00E072E2"/>
    <w:rsid w:val="00E31345"/>
    <w:rsid w:val="00E41D73"/>
    <w:rsid w:val="00E752BE"/>
    <w:rsid w:val="00E833A3"/>
    <w:rsid w:val="00E850BC"/>
    <w:rsid w:val="00EA2BFF"/>
    <w:rsid w:val="00EB4803"/>
    <w:rsid w:val="00EC440C"/>
    <w:rsid w:val="00EE669A"/>
    <w:rsid w:val="00F11660"/>
    <w:rsid w:val="00F41E03"/>
    <w:rsid w:val="00F60EC4"/>
    <w:rsid w:val="00F9696E"/>
    <w:rsid w:val="00FA0DA3"/>
    <w:rsid w:val="00FA7BE0"/>
    <w:rsid w:val="00FB1A04"/>
    <w:rsid w:val="00FB2F7E"/>
    <w:rsid w:val="00FB5D5F"/>
    <w:rsid w:val="00FB61EE"/>
    <w:rsid w:val="00FC578A"/>
    <w:rsid w:val="00FE1317"/>
    <w:rsid w:val="00FE1919"/>
    <w:rsid w:val="00FE4955"/>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185C"/>
  <w15:docId w15:val="{EDB2C99C-1121-4539-B86B-DA6DC5B5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8BF"/>
    <w:pPr>
      <w:spacing w:after="240" w:line="240" w:lineRule="auto"/>
      <w:jc w:val="both"/>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Bullet1">
    <w:name w:val="LMBullet1"/>
    <w:aliases w:val="b1"/>
    <w:basedOn w:val="Normal"/>
    <w:rsid w:val="00166D86"/>
    <w:pPr>
      <w:numPr>
        <w:numId w:val="1"/>
      </w:numPr>
    </w:pPr>
  </w:style>
  <w:style w:type="paragraph" w:customStyle="1" w:styleId="LMBullet2">
    <w:name w:val="LMBullet2"/>
    <w:aliases w:val="b2"/>
    <w:basedOn w:val="Normal"/>
    <w:rsid w:val="00166D86"/>
    <w:pPr>
      <w:numPr>
        <w:ilvl w:val="1"/>
        <w:numId w:val="1"/>
      </w:numPr>
    </w:pPr>
  </w:style>
  <w:style w:type="paragraph" w:customStyle="1" w:styleId="LMBullet3">
    <w:name w:val="LMBullet3"/>
    <w:aliases w:val="b3"/>
    <w:basedOn w:val="Normal"/>
    <w:rsid w:val="00166D86"/>
    <w:pPr>
      <w:numPr>
        <w:ilvl w:val="2"/>
        <w:numId w:val="1"/>
      </w:numPr>
    </w:pPr>
  </w:style>
  <w:style w:type="paragraph" w:styleId="Header">
    <w:name w:val="header"/>
    <w:basedOn w:val="Normal"/>
    <w:link w:val="HeaderChar"/>
    <w:uiPriority w:val="99"/>
    <w:unhideWhenUsed/>
    <w:rsid w:val="00CF08BF"/>
    <w:pPr>
      <w:tabs>
        <w:tab w:val="center" w:pos="4680"/>
        <w:tab w:val="right" w:pos="9360"/>
      </w:tabs>
      <w:spacing w:after="0"/>
    </w:pPr>
  </w:style>
  <w:style w:type="character" w:customStyle="1" w:styleId="HeaderChar">
    <w:name w:val="Header Char"/>
    <w:basedOn w:val="DefaultParagraphFont"/>
    <w:link w:val="Header"/>
    <w:uiPriority w:val="99"/>
    <w:rsid w:val="00B52757"/>
    <w:rPr>
      <w:rFonts w:ascii="Trebuchet MS" w:eastAsia="Times New Roman" w:hAnsi="Trebuchet MS" w:cs="Times New Roman"/>
      <w:sz w:val="20"/>
      <w:szCs w:val="24"/>
    </w:rPr>
  </w:style>
  <w:style w:type="paragraph" w:styleId="Footer">
    <w:name w:val="footer"/>
    <w:basedOn w:val="Normal"/>
    <w:link w:val="FooterChar"/>
    <w:uiPriority w:val="99"/>
    <w:unhideWhenUsed/>
    <w:rsid w:val="00CF08BF"/>
    <w:pPr>
      <w:tabs>
        <w:tab w:val="center" w:pos="4680"/>
        <w:tab w:val="right" w:pos="9360"/>
      </w:tabs>
      <w:spacing w:after="0"/>
    </w:pPr>
  </w:style>
  <w:style w:type="character" w:customStyle="1" w:styleId="FooterChar">
    <w:name w:val="Footer Char"/>
    <w:basedOn w:val="DefaultParagraphFont"/>
    <w:link w:val="Footer"/>
    <w:uiPriority w:val="99"/>
    <w:rsid w:val="00B52757"/>
    <w:rPr>
      <w:rFonts w:ascii="Trebuchet MS" w:eastAsia="Times New Roman" w:hAnsi="Trebuchet MS" w:cs="Times New Roman"/>
      <w:sz w:val="20"/>
      <w:szCs w:val="24"/>
    </w:rPr>
  </w:style>
  <w:style w:type="paragraph" w:customStyle="1" w:styleId="DocID">
    <w:name w:val="DocID"/>
    <w:basedOn w:val="Footer"/>
    <w:next w:val="Footer"/>
    <w:link w:val="DocIDChar"/>
    <w:rsid w:val="00B52757"/>
    <w:pPr>
      <w:tabs>
        <w:tab w:val="clear" w:pos="4680"/>
        <w:tab w:val="clear" w:pos="9360"/>
      </w:tabs>
      <w:jc w:val="left"/>
    </w:pPr>
    <w:rPr>
      <w:rFonts w:ascii="Times New Roman" w:hAnsi="Times New Roman"/>
      <w:sz w:val="16"/>
      <w:szCs w:val="22"/>
    </w:rPr>
  </w:style>
  <w:style w:type="character" w:customStyle="1" w:styleId="DocIDChar">
    <w:name w:val="DocID Char"/>
    <w:basedOn w:val="DefaultParagraphFont"/>
    <w:link w:val="DocID"/>
    <w:rsid w:val="00B52757"/>
    <w:rPr>
      <w:rFonts w:ascii="Times New Roman" w:eastAsia="Times New Roman" w:hAnsi="Times New Roman" w:cs="Times New Roman"/>
      <w:sz w:val="16"/>
    </w:rPr>
  </w:style>
  <w:style w:type="paragraph" w:styleId="ListParagraph">
    <w:name w:val="List Paragraph"/>
    <w:basedOn w:val="Normal"/>
    <w:uiPriority w:val="34"/>
    <w:qFormat/>
    <w:rsid w:val="00CF08BF"/>
    <w:pPr>
      <w:spacing w:after="200" w:line="276" w:lineRule="auto"/>
      <w:ind w:left="720"/>
      <w:contextualSpacing/>
      <w:jc w:val="left"/>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F08BF"/>
    <w:rPr>
      <w:sz w:val="16"/>
      <w:szCs w:val="16"/>
    </w:rPr>
  </w:style>
  <w:style w:type="paragraph" w:styleId="CommentText">
    <w:name w:val="annotation text"/>
    <w:basedOn w:val="Normal"/>
    <w:link w:val="CommentTextChar"/>
    <w:uiPriority w:val="99"/>
    <w:semiHidden/>
    <w:unhideWhenUsed/>
    <w:rsid w:val="00CF08BF"/>
    <w:pPr>
      <w:spacing w:after="20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CF08BF"/>
    <w:rPr>
      <w:sz w:val="20"/>
      <w:szCs w:val="20"/>
    </w:rPr>
  </w:style>
  <w:style w:type="paragraph" w:styleId="CommentSubject">
    <w:name w:val="annotation subject"/>
    <w:basedOn w:val="CommentText"/>
    <w:next w:val="CommentText"/>
    <w:link w:val="CommentSubjectChar"/>
    <w:uiPriority w:val="99"/>
    <w:semiHidden/>
    <w:unhideWhenUsed/>
    <w:rsid w:val="00CF08BF"/>
    <w:rPr>
      <w:b/>
      <w:bCs/>
    </w:rPr>
  </w:style>
  <w:style w:type="character" w:customStyle="1" w:styleId="CommentSubjectChar">
    <w:name w:val="Comment Subject Char"/>
    <w:basedOn w:val="CommentTextChar"/>
    <w:link w:val="CommentSubject"/>
    <w:uiPriority w:val="99"/>
    <w:semiHidden/>
    <w:rsid w:val="00CF08BF"/>
    <w:rPr>
      <w:b/>
      <w:bCs/>
      <w:sz w:val="20"/>
      <w:szCs w:val="20"/>
    </w:rPr>
  </w:style>
  <w:style w:type="paragraph" w:styleId="Revision">
    <w:name w:val="Revision"/>
    <w:hidden/>
    <w:uiPriority w:val="99"/>
    <w:semiHidden/>
    <w:rsid w:val="00CF08BF"/>
    <w:pPr>
      <w:spacing w:after="0" w:line="240" w:lineRule="auto"/>
    </w:pPr>
  </w:style>
  <w:style w:type="paragraph" w:styleId="BalloonText">
    <w:name w:val="Balloon Text"/>
    <w:basedOn w:val="Normal"/>
    <w:link w:val="BalloonTextChar"/>
    <w:uiPriority w:val="99"/>
    <w:semiHidden/>
    <w:unhideWhenUsed/>
    <w:rsid w:val="00CF08BF"/>
    <w:pPr>
      <w:spacing w:after="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F0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130920">
      <w:bodyDiv w:val="1"/>
      <w:marLeft w:val="0"/>
      <w:marRight w:val="0"/>
      <w:marTop w:val="0"/>
      <w:marBottom w:val="0"/>
      <w:divBdr>
        <w:top w:val="none" w:sz="0" w:space="0" w:color="auto"/>
        <w:left w:val="none" w:sz="0" w:space="0" w:color="auto"/>
        <w:bottom w:val="none" w:sz="0" w:space="0" w:color="auto"/>
        <w:right w:val="none" w:sz="0" w:space="0" w:color="auto"/>
      </w:divBdr>
      <w:divsChild>
        <w:div w:id="469591157">
          <w:marLeft w:val="0"/>
          <w:marRight w:val="0"/>
          <w:marTop w:val="100"/>
          <w:marBottom w:val="100"/>
          <w:divBdr>
            <w:top w:val="single" w:sz="2" w:space="0" w:color="000000"/>
            <w:left w:val="single" w:sz="2" w:space="0" w:color="000000"/>
            <w:bottom w:val="single" w:sz="2" w:space="0" w:color="000000"/>
            <w:right w:val="single" w:sz="2" w:space="0" w:color="000000"/>
          </w:divBdr>
          <w:divsChild>
            <w:div w:id="1751852893">
              <w:marLeft w:val="0"/>
              <w:marRight w:val="0"/>
              <w:marTop w:val="0"/>
              <w:marBottom w:val="0"/>
              <w:divBdr>
                <w:top w:val="none" w:sz="0" w:space="0" w:color="auto"/>
                <w:left w:val="none" w:sz="0" w:space="0" w:color="auto"/>
                <w:bottom w:val="none" w:sz="0" w:space="0" w:color="auto"/>
                <w:right w:val="none" w:sz="0" w:space="0" w:color="auto"/>
              </w:divBdr>
              <w:divsChild>
                <w:div w:id="1615743768">
                  <w:marLeft w:val="0"/>
                  <w:marRight w:val="0"/>
                  <w:marTop w:val="0"/>
                  <w:marBottom w:val="0"/>
                  <w:divBdr>
                    <w:top w:val="single" w:sz="2" w:space="0" w:color="FF0000"/>
                    <w:left w:val="single" w:sz="2" w:space="0" w:color="FF0000"/>
                    <w:bottom w:val="single" w:sz="2" w:space="0" w:color="FF0000"/>
                    <w:right w:val="single" w:sz="2" w:space="0" w:color="FF0000"/>
                  </w:divBdr>
                  <w:divsChild>
                    <w:div w:id="113568300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8D439-E054-4864-8663-B191A019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Frydenlund</dc:creator>
  <cp:lastModifiedBy>Julia Yeckes</cp:lastModifiedBy>
  <cp:revision>6</cp:revision>
  <dcterms:created xsi:type="dcterms:W3CDTF">2019-01-08T19:28:00Z</dcterms:created>
  <dcterms:modified xsi:type="dcterms:W3CDTF">2019-03-21T14:39:00Z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False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FIRST PAGE</vt:lpwstr>
  </property>
  <property fmtid="{D5CDD505-2E9C-101B-9397-08002B2CF9AE}" pid="14" name="CUS_DocIDString">
    <vt:lpwstr>4818-6591-4409False2False</vt:lpwstr>
  </property>
  <property fmtid="{D5CDD505-2E9C-101B-9397-08002B2CF9AE}" pid="15" name="NDDocNumber">
    <vt:lpwstr>4818-6591-4409</vt:lpwstr>
  </property>
  <property fmtid="{D5CDD505-2E9C-101B-9397-08002B2CF9AE}" pid="16" name="CUS_DocIDVersion">
    <vt:lpwstr>2</vt:lpwstr>
  </property>
</Properties>
</file>